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42E" w:rsidRDefault="00D4513A" w:rsidP="0035442E">
      <w:pPr>
        <w:pStyle w:val="Heading2"/>
        <w:rPr>
          <w:szCs w:val="44"/>
        </w:rPr>
      </w:pPr>
      <w:bookmarkStart w:id="0" w:name="_GoBack"/>
      <w:bookmarkEnd w:id="0"/>
      <w:r w:rsidRPr="00D4513A">
        <w:rPr>
          <w:szCs w:val="44"/>
        </w:rPr>
        <w:t>June 28,</w:t>
      </w:r>
      <w:r w:rsidR="0035442E">
        <w:rPr>
          <w:szCs w:val="44"/>
        </w:rPr>
        <w:t xml:space="preserve"> </w:t>
      </w:r>
      <w:r w:rsidR="00AB2326" w:rsidRPr="00D4513A">
        <w:rPr>
          <w:szCs w:val="44"/>
        </w:rPr>
        <w:t>E</w:t>
      </w:r>
      <w:r w:rsidRPr="00D4513A">
        <w:rPr>
          <w:szCs w:val="44"/>
        </w:rPr>
        <w:t>ve of</w:t>
      </w:r>
    </w:p>
    <w:p w:rsidR="0035442E" w:rsidRDefault="00D4513A" w:rsidP="0035442E">
      <w:pPr>
        <w:pStyle w:val="Heading2"/>
        <w:rPr>
          <w:szCs w:val="44"/>
        </w:rPr>
      </w:pPr>
      <w:r w:rsidRPr="00D4513A">
        <w:rPr>
          <w:szCs w:val="44"/>
        </w:rPr>
        <w:t xml:space="preserve">Saint Peter &amp; </w:t>
      </w:r>
      <w:r w:rsidR="0035442E">
        <w:rPr>
          <w:szCs w:val="44"/>
        </w:rPr>
        <w:t xml:space="preserve">Saint </w:t>
      </w:r>
      <w:r w:rsidRPr="00D4513A">
        <w:rPr>
          <w:szCs w:val="44"/>
        </w:rPr>
        <w:t>Paul</w:t>
      </w:r>
      <w:r w:rsidR="0035442E">
        <w:rPr>
          <w:szCs w:val="44"/>
        </w:rPr>
        <w:t>, Apostles</w:t>
      </w:r>
      <w:r w:rsidRPr="00D4513A">
        <w:rPr>
          <w:szCs w:val="44"/>
        </w:rPr>
        <w:t>:</w:t>
      </w:r>
    </w:p>
    <w:p w:rsidR="00D4513A" w:rsidRPr="0035442E" w:rsidRDefault="00D4513A" w:rsidP="0035442E">
      <w:pPr>
        <w:pStyle w:val="Heading2"/>
        <w:rPr>
          <w:b w:val="0"/>
          <w:smallCaps w:val="0"/>
          <w:szCs w:val="44"/>
        </w:rPr>
      </w:pPr>
      <w:r w:rsidRPr="0035442E">
        <w:rPr>
          <w:szCs w:val="44"/>
        </w:rPr>
        <w:t>Evening Prayer</w:t>
      </w:r>
    </w:p>
    <w:p w:rsidR="00AB2326" w:rsidRPr="0035442E" w:rsidRDefault="00AB2326">
      <w:pPr>
        <w:rPr>
          <w:sz w:val="44"/>
        </w:rPr>
      </w:pPr>
    </w:p>
    <w:p w:rsidR="00AB2326" w:rsidRPr="0035442E" w:rsidRDefault="00AB2326">
      <w:pPr>
        <w:rPr>
          <w:sz w:val="44"/>
        </w:rPr>
      </w:pPr>
    </w:p>
    <w:p w:rsidR="00AB2326" w:rsidRDefault="00AB2326" w:rsidP="0035442E">
      <w:pPr>
        <w:tabs>
          <w:tab w:val="left" w:pos="360"/>
        </w:tabs>
        <w:rPr>
          <w:b/>
          <w:bCs/>
          <w:sz w:val="44"/>
        </w:rPr>
      </w:pPr>
      <w:r>
        <w:rPr>
          <w:i/>
          <w:iCs/>
          <w:sz w:val="44"/>
        </w:rPr>
        <w:t>The First Lesson. The Reader begins</w:t>
      </w:r>
    </w:p>
    <w:p w:rsidR="00AB2326" w:rsidRDefault="00AB2326">
      <w:pPr>
        <w:rPr>
          <w:b/>
          <w:bCs/>
          <w:sz w:val="44"/>
        </w:rPr>
      </w:pPr>
      <w:r>
        <w:rPr>
          <w:b/>
          <w:bCs/>
          <w:sz w:val="44"/>
        </w:rPr>
        <w:t>A Reading from the Acts of the Apostles</w:t>
      </w:r>
    </w:p>
    <w:p w:rsidR="00AB2326" w:rsidRDefault="00AB2326">
      <w:pPr>
        <w:pStyle w:val="BodyText"/>
        <w:rPr>
          <w:rFonts w:eastAsia="Arial Unicode MS" w:cs="Arial Unicode MS"/>
        </w:rPr>
      </w:pPr>
      <w:r>
        <w:t>About that time Herod the king laid violent hands upon some who belonged to the church. He killed James the brother of John with the sword; and when he saw that it pleased the Jews, he proceeded to arrest Peter also. This was during the days of Unleavened Bread. And when he had seized him, he put him in prison, and delivered him to four squads of soldiers to guard him, intending after the Passover to bring him out to the people. So Peter was kept in prison; but earnest prayer for him was made to God by the church. The very night when Herod was about to bring him out, Peter was sleeping between two soldiers, bound with two chains, and sentries before the door were guarding the prison; and behold, an angel of the Lord appeared, and a light shone in the cell; and he struck Peter on the side and woke him, saying, “Get up quickly.” And the chains fell off his hands. And the angel said to him, “Dress yourself and put on your sandals.” And he did so. And he said to</w:t>
      </w:r>
      <w:r w:rsidR="0035442E">
        <w:t xml:space="preserve"> </w:t>
      </w:r>
      <w:r>
        <w:lastRenderedPageBreak/>
        <w:t>him, “Wrap your mantle around you and follow me.” And he went out and followed him; he did not know that what was done by the angel was real, but thought he was seeing a vision. When they had passed the first and the second guard, they came to the iron gate leading into the city. It opened to them of its own accord, and they went out and passed on through one street; and immediately the angel left him. And Peter came to himself, and said, “Now I am sure that the Lord has sent his angel and rescued me from the hand of Herod and from all that the Jewish people were expecting.”</w:t>
      </w:r>
    </w:p>
    <w:p w:rsidR="00AB2326" w:rsidRDefault="00D4513A">
      <w:pPr>
        <w:rPr>
          <w:sz w:val="44"/>
        </w:rPr>
      </w:pPr>
      <w:r>
        <w:rPr>
          <w:i/>
          <w:iCs/>
          <w:sz w:val="44"/>
        </w:rPr>
        <w:t>T</w:t>
      </w:r>
      <w:r w:rsidR="00AB2326">
        <w:rPr>
          <w:i/>
          <w:iCs/>
          <w:sz w:val="44"/>
        </w:rPr>
        <w:t xml:space="preserve">he Reader </w:t>
      </w:r>
      <w:r w:rsidR="00537C7A">
        <w:rPr>
          <w:i/>
          <w:iCs/>
          <w:sz w:val="44"/>
        </w:rPr>
        <w:t>concludes</w:t>
      </w:r>
      <w:r w:rsidR="00AB2326">
        <w:rPr>
          <w:sz w:val="44"/>
        </w:rPr>
        <w:tab/>
      </w:r>
      <w:r w:rsidR="00AB2326">
        <w:rPr>
          <w:sz w:val="44"/>
        </w:rPr>
        <w:tab/>
        <w:t>The Word of the Lord.</w:t>
      </w:r>
    </w:p>
    <w:p w:rsidR="00AB2326" w:rsidRDefault="00AB2326">
      <w:pPr>
        <w:rPr>
          <w:sz w:val="44"/>
        </w:rPr>
      </w:pPr>
    </w:p>
    <w:p w:rsidR="00AB2326" w:rsidRDefault="00AB2326">
      <w:pPr>
        <w:rPr>
          <w:sz w:val="44"/>
        </w:rPr>
      </w:pPr>
    </w:p>
    <w:p w:rsidR="00AB2326" w:rsidRDefault="00AB2326">
      <w:pPr>
        <w:rPr>
          <w:sz w:val="44"/>
        </w:rPr>
      </w:pPr>
      <w:r>
        <w:rPr>
          <w:i/>
          <w:iCs/>
          <w:sz w:val="44"/>
        </w:rPr>
        <w:t>The Second Lesson. The Reader begins</w:t>
      </w:r>
    </w:p>
    <w:p w:rsidR="00D4513A" w:rsidRDefault="00AB2326">
      <w:pPr>
        <w:pStyle w:val="Heading2"/>
        <w:rPr>
          <w:smallCaps w:val="0"/>
        </w:rPr>
      </w:pPr>
      <w:r>
        <w:rPr>
          <w:smallCaps w:val="0"/>
        </w:rPr>
        <w:t xml:space="preserve">A </w:t>
      </w:r>
      <w:smartTag w:uri="urn:schemas-microsoft-com:office:smarttags" w:element="City">
        <w:smartTag w:uri="urn:schemas-microsoft-com:office:smarttags" w:element="place">
          <w:r>
            <w:rPr>
              <w:smallCaps w:val="0"/>
            </w:rPr>
            <w:t>Reading</w:t>
          </w:r>
        </w:smartTag>
      </w:smartTag>
      <w:r>
        <w:rPr>
          <w:smallCaps w:val="0"/>
        </w:rPr>
        <w:t xml:space="preserve"> from the </w:t>
      </w:r>
    </w:p>
    <w:p w:rsidR="00AB2326" w:rsidRDefault="00D4513A">
      <w:pPr>
        <w:pStyle w:val="Heading2"/>
        <w:rPr>
          <w:smallCaps w:val="0"/>
        </w:rPr>
      </w:pPr>
      <w:r>
        <w:rPr>
          <w:smallCaps w:val="0"/>
        </w:rPr>
        <w:tab/>
      </w:r>
      <w:r w:rsidR="00AB2326">
        <w:rPr>
          <w:smallCaps w:val="0"/>
        </w:rPr>
        <w:t>Second Letter of Paul to the Corinthians</w:t>
      </w:r>
    </w:p>
    <w:p w:rsidR="00AB2326" w:rsidRDefault="00AB2326">
      <w:pPr>
        <w:rPr>
          <w:sz w:val="44"/>
        </w:rPr>
      </w:pPr>
      <w:r>
        <w:rPr>
          <w:sz w:val="44"/>
        </w:rPr>
        <w:t>What we preach is not ourselves, but Jesus Christ as Lord, with ourselves as your servants for Jesus’ sake. For it is the God who said, “Let light shine out of darkness,” who has shone in our hearts to give the light of the knowledge of the glory of God in the face of Christ. But we have this treasure in earthen vessels, to show that the transcendent power belongs to God</w:t>
      </w:r>
      <w:r w:rsidR="0035442E">
        <w:rPr>
          <w:sz w:val="44"/>
        </w:rPr>
        <w:t xml:space="preserve"> </w:t>
      </w:r>
      <w:r>
        <w:rPr>
          <w:sz w:val="44"/>
        </w:rPr>
        <w:t xml:space="preserve">and not to us. We are afflicted in every way, but not </w:t>
      </w:r>
      <w:r>
        <w:rPr>
          <w:sz w:val="44"/>
        </w:rPr>
        <w:lastRenderedPageBreak/>
        <w:t>crushed; perplexed, but not driven to despair; persecuted, but not forsaken; struck down, but not destroyed; always carrying in the body the death of Jesus, so that the life of Jesus may also be manifested in our bodies. For while we live we are always being given up to death for Jesus’ sake, so that the life of Jesus may be manifested in our mortal flesh. So death is at work in us, but life in you. Since we have the same spirit of faith as he had who wrote, “I believed, and so I spoke,” we too believe, and so we speak, knowing that he who raised the Lord Jesus will raise us also with Jesus and bring us with you into his presence. For it is all for your sake, so that as grace extends to more and more people it may increase thanksgiving, to the glory of God. So we do not lose heart. Though our outer nature is wasting away, our inner nature is being renewed every day. For this slight momentary affliction is preparing for us an eternal weight of glory beyond all comparison, because we look not to the things that are seen but to the things that are unseen; for the things that are seen are transient, but the things that are unseen are eternal.</w:t>
      </w:r>
    </w:p>
    <w:p w:rsidR="00AB2326" w:rsidRDefault="00D4513A" w:rsidP="00D4513A">
      <w:pPr>
        <w:pStyle w:val="Heading1"/>
      </w:pPr>
      <w:r>
        <w:t>T</w:t>
      </w:r>
      <w:r w:rsidR="00AB2326">
        <w:t xml:space="preserve">he Reader </w:t>
      </w:r>
      <w:r>
        <w:t>concludes</w:t>
      </w:r>
      <w:r w:rsidR="00AB2326">
        <w:tab/>
      </w:r>
      <w:r w:rsidR="00AB2326">
        <w:tab/>
      </w:r>
      <w:r w:rsidR="00AB2326" w:rsidRPr="00D4513A">
        <w:rPr>
          <w:i w:val="0"/>
        </w:rPr>
        <w:t>The Word of the Lord.</w:t>
      </w:r>
    </w:p>
    <w:sectPr w:rsidR="00AB2326" w:rsidSect="00D4513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EEB" w:rsidRDefault="00E30EEB">
      <w:r>
        <w:separator/>
      </w:r>
    </w:p>
  </w:endnote>
  <w:endnote w:type="continuationSeparator" w:id="0">
    <w:p w:rsidR="00E30EEB" w:rsidRDefault="00E3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37F" w:rsidRDefault="0035442E" w:rsidP="00D4513A">
    <w:pPr>
      <w:rPr>
        <w:smallCaps/>
      </w:rPr>
    </w:pPr>
    <w:r>
      <w:rPr>
        <w:smallCaps/>
      </w:rPr>
      <w:t xml:space="preserve">June 28, </w:t>
    </w:r>
    <w:r w:rsidR="00E3737F">
      <w:rPr>
        <w:smallCaps/>
      </w:rPr>
      <w:t xml:space="preserve">Eve of Saint Peter &amp; </w:t>
    </w:r>
    <w:r>
      <w:rPr>
        <w:smallCaps/>
      </w:rPr>
      <w:t xml:space="preserve">Saint </w:t>
    </w:r>
    <w:r w:rsidR="00E3737F">
      <w:rPr>
        <w:smallCaps/>
      </w:rPr>
      <w:t>Paul,</w:t>
    </w:r>
    <w:r>
      <w:rPr>
        <w:smallCaps/>
      </w:rPr>
      <w:t xml:space="preserve"> Apostles:</w:t>
    </w:r>
    <w:r w:rsidR="00E3737F">
      <w:rPr>
        <w:smallCaps/>
      </w:rPr>
      <w:t xml:space="preserve"> Evening Prayer</w:t>
    </w:r>
  </w:p>
  <w:p w:rsidR="00DE52F5" w:rsidRDefault="00E3737F" w:rsidP="009476DB">
    <w:pPr>
      <w:rPr>
        <w:smallCaps/>
      </w:rPr>
    </w:pPr>
    <w:r>
      <w:rPr>
        <w:smallCaps/>
      </w:rPr>
      <w:t>Psalms 116, 126</w:t>
    </w:r>
    <w:r w:rsidR="00537C7A">
      <w:rPr>
        <w:smallCaps/>
      </w:rPr>
      <w:t xml:space="preserve">; </w:t>
    </w:r>
    <w:r w:rsidR="00DE52F5">
      <w:rPr>
        <w:smallCaps/>
      </w:rPr>
      <w:t xml:space="preserve">Acts </w:t>
    </w:r>
    <w:r>
      <w:rPr>
        <w:smallCaps/>
      </w:rPr>
      <w:t>12:1</w:t>
    </w:r>
    <w:r w:rsidR="009476DB">
      <w:rPr>
        <w:smallCaps/>
      </w:rPr>
      <w:t>–</w:t>
    </w:r>
    <w:r>
      <w:rPr>
        <w:smallCaps/>
      </w:rPr>
      <w:t>11, 2 Corinthians 4:5</w:t>
    </w:r>
    <w:r w:rsidR="009476DB">
      <w:rPr>
        <w:smallCaps/>
      </w:rPr>
      <w:t>–</w:t>
    </w:r>
    <w:r>
      <w:rPr>
        <w:smallCaps/>
      </w:rPr>
      <w:t>18</w:t>
    </w:r>
  </w:p>
  <w:p w:rsidR="00E3737F" w:rsidRPr="0035442E" w:rsidRDefault="00DE52F5" w:rsidP="00DE52F5">
    <w:pPr>
      <w:rPr>
        <w:i/>
      </w:rPr>
    </w:pPr>
    <w:r w:rsidRPr="0035442E">
      <w:rPr>
        <w:i/>
      </w:rPr>
      <w:t>(Psalter &amp; First Lesson: Liturgy of the Hours; Second Lesson: Prayer Book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EEB" w:rsidRDefault="00E30EEB">
      <w:r>
        <w:separator/>
      </w:r>
    </w:p>
  </w:footnote>
  <w:footnote w:type="continuationSeparator" w:id="0">
    <w:p w:rsidR="00E30EEB" w:rsidRDefault="00E30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3A"/>
    <w:rsid w:val="001E7D13"/>
    <w:rsid w:val="0035442E"/>
    <w:rsid w:val="00537C7A"/>
    <w:rsid w:val="005D6A69"/>
    <w:rsid w:val="00857DA9"/>
    <w:rsid w:val="009476DB"/>
    <w:rsid w:val="009B780B"/>
    <w:rsid w:val="00A128B7"/>
    <w:rsid w:val="00AB2326"/>
    <w:rsid w:val="00C06C52"/>
    <w:rsid w:val="00D4513A"/>
    <w:rsid w:val="00DE52F5"/>
    <w:rsid w:val="00E30EEB"/>
    <w:rsid w:val="00E3737F"/>
    <w:rsid w:val="00FB60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9CC2C6C5-FA05-492B-8909-8C932A5F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i/>
      <w:iCs/>
      <w:sz w:val="44"/>
    </w:rPr>
  </w:style>
  <w:style w:type="paragraph" w:styleId="Heading2">
    <w:name w:val="heading 2"/>
    <w:basedOn w:val="Normal"/>
    <w:next w:val="Normal"/>
    <w:qFormat/>
    <w:pPr>
      <w:keepNext/>
      <w:outlineLvl w:val="1"/>
    </w:pPr>
    <w:rPr>
      <w:b/>
      <w:bCs/>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sz w:val="44"/>
    </w:rPr>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rsid w:val="00D4513A"/>
    <w:pPr>
      <w:tabs>
        <w:tab w:val="center" w:pos="4320"/>
        <w:tab w:val="right" w:pos="8640"/>
      </w:tabs>
    </w:pPr>
  </w:style>
  <w:style w:type="paragraph" w:styleId="Footer">
    <w:name w:val="footer"/>
    <w:basedOn w:val="Normal"/>
    <w:rsid w:val="00D4513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2807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2</cp:revision>
  <cp:lastPrinted>2013-05-17T21:52:00Z</cp:lastPrinted>
  <dcterms:created xsi:type="dcterms:W3CDTF">2016-06-09T15:00:00Z</dcterms:created>
  <dcterms:modified xsi:type="dcterms:W3CDTF">2016-06-09T15:00:00Z</dcterms:modified>
</cp:coreProperties>
</file>