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F9" w:rsidRDefault="00BA53F9">
      <w:pPr>
        <w:pStyle w:val="Heading2"/>
      </w:pPr>
      <w:r>
        <w:t>September 13,</w:t>
      </w:r>
      <w:r w:rsidR="00B17A62">
        <w:t xml:space="preserve"> </w:t>
      </w:r>
      <w:r>
        <w:t>Eve of Holy Cross</w:t>
      </w:r>
      <w:r w:rsidR="00AA59C9">
        <w:t xml:space="preserve"> Day</w:t>
      </w:r>
      <w:r>
        <w:t>:</w:t>
      </w:r>
    </w:p>
    <w:p w:rsidR="005D46C1" w:rsidRPr="00F1153A" w:rsidRDefault="005D46C1">
      <w:pPr>
        <w:pStyle w:val="Heading2"/>
        <w:rPr>
          <w:b w:val="0"/>
          <w:iCs/>
          <w:smallCaps w:val="0"/>
        </w:rPr>
      </w:pPr>
      <w:r>
        <w:t>Evening Prayer</w:t>
      </w:r>
    </w:p>
    <w:p w:rsidR="005D46C1" w:rsidRPr="00F1153A" w:rsidRDefault="005D46C1">
      <w:pPr>
        <w:rPr>
          <w:iCs/>
          <w:sz w:val="44"/>
        </w:rPr>
      </w:pPr>
    </w:p>
    <w:p w:rsidR="00BA53F9" w:rsidRPr="00F1153A" w:rsidRDefault="00BA53F9">
      <w:pPr>
        <w:rPr>
          <w:iCs/>
          <w:sz w:val="44"/>
        </w:rPr>
      </w:pPr>
    </w:p>
    <w:p w:rsidR="005D46C1" w:rsidRDefault="005D46C1">
      <w:pPr>
        <w:rPr>
          <w:i/>
          <w:iCs/>
          <w:sz w:val="44"/>
        </w:rPr>
      </w:pPr>
      <w:r>
        <w:rPr>
          <w:i/>
          <w:iCs/>
          <w:sz w:val="44"/>
        </w:rPr>
        <w:t>The First Lesson. The Reader begins</w:t>
      </w:r>
    </w:p>
    <w:p w:rsidR="005D46C1" w:rsidRDefault="005D46C1">
      <w:pPr>
        <w:rPr>
          <w:b/>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the First Book of the Kings</w:t>
      </w:r>
    </w:p>
    <w:p w:rsidR="005D46C1" w:rsidRDefault="005D46C1">
      <w:pPr>
        <w:pStyle w:val="BodyText"/>
        <w:rPr>
          <w:rFonts w:eastAsia="Arial Unicode MS" w:cs="Arial Unicode MS"/>
        </w:rPr>
      </w:pPr>
      <w:r>
        <w:rPr>
          <w:rFonts w:eastAsia="Arial Unicode MS" w:cs="Arial Unicode MS"/>
        </w:rPr>
        <w:t xml:space="preserve">Solomon stood before the altar of the </w:t>
      </w:r>
      <w:r>
        <w:rPr>
          <w:rFonts w:eastAsia="Arial Unicode MS" w:cs="Arial Unicode MS"/>
          <w:smallCaps/>
        </w:rPr>
        <w:t>Lord</w:t>
      </w:r>
      <w:r>
        <w:rPr>
          <w:rFonts w:eastAsia="Arial Unicode MS" w:cs="Arial Unicode MS"/>
        </w:rPr>
        <w:t xml:space="preserve"> in the presence of all the assembly of Israel, and spread forth his hands toward heaven; and said, </w:t>
      </w:r>
      <w:r w:rsidR="00BA53F9">
        <w:rPr>
          <w:rFonts w:eastAsia="Arial Unicode MS" w:cs="Arial Unicode MS"/>
        </w:rPr>
        <w:t>“</w:t>
      </w:r>
      <w:r>
        <w:rPr>
          <w:rFonts w:eastAsia="Arial Unicode MS" w:cs="Arial Unicode MS"/>
        </w:rPr>
        <w:t xml:space="preserve">O </w:t>
      </w:r>
      <w:r>
        <w:rPr>
          <w:rFonts w:eastAsia="Arial Unicode MS" w:cs="Arial Unicode MS"/>
          <w:smallCaps/>
        </w:rPr>
        <w:t>Lord</w:t>
      </w:r>
      <w:r>
        <w:rPr>
          <w:rFonts w:eastAsia="Arial Unicode MS" w:cs="Arial Unicode MS"/>
        </w:rPr>
        <w:t>, God of Israel, there is no God like thee, in heaven above or on earth beneath, keeping covenant and showing steadfast love to thy servants who walk before thee with all their heart; who hast kept with thy servant David my father what thou didst declare to him; yea, thou didst speak with thy mouth, and with thy hand hast fulfilled it this day.</w:t>
      </w:r>
      <w:r w:rsidR="00F5303F">
        <w:rPr>
          <w:rFonts w:eastAsia="Arial Unicode MS" w:cs="Arial Unicode MS"/>
        </w:rPr>
        <w:t xml:space="preserve"> </w:t>
      </w:r>
      <w:r>
        <w:rPr>
          <w:rFonts w:eastAsia="Arial Unicode MS" w:cs="Arial Unicode MS"/>
        </w:rPr>
        <w:t xml:space="preserve">Now therefore, O </w:t>
      </w:r>
      <w:r>
        <w:rPr>
          <w:rFonts w:eastAsia="Arial Unicode MS" w:cs="Arial Unicode MS"/>
          <w:smallCaps/>
        </w:rPr>
        <w:t>Lord</w:t>
      </w:r>
      <w:r>
        <w:rPr>
          <w:rFonts w:eastAsia="Arial Unicode MS" w:cs="Arial Unicode MS"/>
        </w:rPr>
        <w:t xml:space="preserve">, God of Israel, keep with thy servant David my father what thou hast promised him, saying, </w:t>
      </w:r>
      <w:r w:rsidR="00BA53F9">
        <w:rPr>
          <w:rFonts w:eastAsia="Arial Unicode MS" w:cs="Arial Unicode MS"/>
        </w:rPr>
        <w:t>‘</w:t>
      </w:r>
      <w:r>
        <w:rPr>
          <w:rFonts w:eastAsia="Arial Unicode MS" w:cs="Arial Unicode MS"/>
        </w:rPr>
        <w:t>There shall never fail you a man before me to sit upon the throne of Israel, if only your sons take heed to their way, to walk before me as you have walked before me.</w:t>
      </w:r>
      <w:r w:rsidR="00BA53F9">
        <w:rPr>
          <w:rFonts w:eastAsia="Arial Unicode MS" w:cs="Arial Unicode MS"/>
        </w:rPr>
        <w:t>’</w:t>
      </w:r>
      <w:r>
        <w:rPr>
          <w:rFonts w:eastAsia="Arial Unicode MS" w:cs="Arial Unicode MS"/>
        </w:rPr>
        <w:t xml:space="preserve"> Now therefore, O God of Israel, let thy word be confirmed, which thou hast spoken to thy servant David my father. But will God indeed dwell on the earth? Behold, heaven and the highest heaven cannot contain thee; how much less this house which I have built! Yet have regard to </w:t>
      </w:r>
      <w:r>
        <w:rPr>
          <w:rFonts w:eastAsia="Arial Unicode MS" w:cs="Arial Unicode MS"/>
        </w:rPr>
        <w:lastRenderedPageBreak/>
        <w:t xml:space="preserve">the prayer of thy servant and to his supplication, O </w:t>
      </w:r>
      <w:r>
        <w:rPr>
          <w:rFonts w:eastAsia="Arial Unicode MS" w:cs="Arial Unicode MS"/>
          <w:smallCaps/>
        </w:rPr>
        <w:t>Lord</w:t>
      </w:r>
      <w:r>
        <w:rPr>
          <w:rFonts w:eastAsia="Arial Unicode MS" w:cs="Arial Unicode MS"/>
        </w:rPr>
        <w:t xml:space="preserve"> my God, hearkening to the cry and to the prayer which thy servant prays before thee this day; that thy eyes may be open night and day toward this house, the place of which thou hast said, </w:t>
      </w:r>
      <w:r w:rsidR="00BA53F9">
        <w:rPr>
          <w:rFonts w:eastAsia="Arial Unicode MS" w:cs="Arial Unicode MS"/>
        </w:rPr>
        <w:t>‘</w:t>
      </w:r>
      <w:r>
        <w:rPr>
          <w:rFonts w:eastAsia="Arial Unicode MS" w:cs="Arial Unicode MS"/>
        </w:rPr>
        <w:t>My name shall be there,</w:t>
      </w:r>
      <w:r w:rsidR="00BA53F9">
        <w:rPr>
          <w:rFonts w:eastAsia="Arial Unicode MS" w:cs="Arial Unicode MS"/>
        </w:rPr>
        <w:t>’</w:t>
      </w:r>
      <w:r>
        <w:rPr>
          <w:rFonts w:eastAsia="Arial Unicode MS" w:cs="Arial Unicode MS"/>
        </w:rPr>
        <w:t xml:space="preserve"> that thou mayest hearken to the prayer which thy servant offers toward this place. And hearken thou to the supplication of thy servant and of thy people Israel, when they pray toward this place; yea, hear thou in heaven thy dwelling place; and when thou hearest, forgive.</w:t>
      </w:r>
      <w:r w:rsidR="00BA53F9">
        <w:rPr>
          <w:rFonts w:eastAsia="Arial Unicode MS" w:cs="Arial Unicode MS"/>
        </w:rPr>
        <w:t>”</w:t>
      </w:r>
    </w:p>
    <w:p w:rsidR="00020660" w:rsidRPr="00AA0DDB" w:rsidRDefault="00B17A62" w:rsidP="00020660">
      <w:pPr>
        <w:rPr>
          <w:iCs/>
          <w:sz w:val="44"/>
        </w:rPr>
      </w:pPr>
      <w:r>
        <w:rPr>
          <w:i/>
          <w:iCs/>
          <w:sz w:val="44"/>
        </w:rPr>
        <w:t>The Reader concludes</w:t>
      </w:r>
      <w:r>
        <w:rPr>
          <w:i/>
          <w:iCs/>
          <w:sz w:val="44"/>
        </w:rPr>
        <w:tab/>
      </w:r>
      <w:r w:rsidR="00020660">
        <w:rPr>
          <w:sz w:val="44"/>
        </w:rPr>
        <w:t>The Word of the Lord.</w:t>
      </w:r>
    </w:p>
    <w:p w:rsidR="005D46C1" w:rsidRPr="00AA0DDB" w:rsidRDefault="005D46C1">
      <w:pPr>
        <w:pStyle w:val="BodyText"/>
      </w:pPr>
    </w:p>
    <w:p w:rsidR="005D46C1" w:rsidRPr="00AA0DDB" w:rsidRDefault="005D46C1">
      <w:pPr>
        <w:rPr>
          <w:sz w:val="44"/>
        </w:rPr>
      </w:pPr>
    </w:p>
    <w:p w:rsidR="005D46C1" w:rsidRDefault="005D46C1">
      <w:pPr>
        <w:rPr>
          <w:sz w:val="44"/>
        </w:rPr>
      </w:pPr>
      <w:r>
        <w:rPr>
          <w:i/>
          <w:iCs/>
          <w:sz w:val="44"/>
        </w:rPr>
        <w:t>The Second Lesson. The Reader begins</w:t>
      </w:r>
    </w:p>
    <w:p w:rsidR="00B17A62" w:rsidRDefault="005D46C1">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w:t>
      </w:r>
    </w:p>
    <w:p w:rsidR="005D46C1" w:rsidRDefault="00B17A62">
      <w:pPr>
        <w:pStyle w:val="Heading2"/>
        <w:rPr>
          <w:smallCaps w:val="0"/>
        </w:rPr>
      </w:pPr>
      <w:r>
        <w:rPr>
          <w:smallCaps w:val="0"/>
        </w:rPr>
        <w:tab/>
      </w:r>
      <w:r w:rsidR="005D46C1">
        <w:rPr>
          <w:smallCaps w:val="0"/>
        </w:rPr>
        <w:t>Letter of Paul to the Ephesians</w:t>
      </w:r>
    </w:p>
    <w:p w:rsidR="005D46C1" w:rsidRDefault="005D46C1">
      <w:pPr>
        <w:rPr>
          <w:sz w:val="44"/>
        </w:rPr>
      </w:pPr>
      <w:r>
        <w:rPr>
          <w:sz w:val="44"/>
        </w:rPr>
        <w:t>Therefore remember that at one time you Gentiles in the flesh, called the uncircumcision by what is called the circumcision, which is made in the flesh by hands</w:t>
      </w:r>
      <w:r w:rsidR="002D169D">
        <w:rPr>
          <w:sz w:val="44"/>
        </w:rPr>
        <w:t xml:space="preserve"> </w:t>
      </w:r>
      <w:r w:rsidR="00F1153A">
        <w:rPr>
          <w:sz w:val="44"/>
        </w:rPr>
        <w:t>—remember</w:t>
      </w:r>
      <w:r w:rsidR="00AA0DDB">
        <w:rPr>
          <w:sz w:val="44"/>
        </w:rPr>
        <w:t xml:space="preserve"> </w:t>
      </w:r>
      <w:r>
        <w:rPr>
          <w:sz w:val="44"/>
        </w:rPr>
        <w:t xml:space="preserve">that you were at that time separated from Christ, alienated from the commonwealth of Israel, and strangers to the covenants of promise, having no hope and without God in the world. But now in Christ Jesus you who once were far off have been brought near in the blood of Christ. For </w:t>
      </w:r>
      <w:bookmarkStart w:id="0" w:name="_GoBack"/>
      <w:bookmarkEnd w:id="0"/>
      <w:r>
        <w:rPr>
          <w:sz w:val="44"/>
        </w:rPr>
        <w:t xml:space="preserve">he is our peace, who </w:t>
      </w:r>
      <w:r>
        <w:rPr>
          <w:sz w:val="44"/>
        </w:rPr>
        <w:lastRenderedPageBreak/>
        <w:t>has made us both one, and has broken down the dividing wall of hostility, by abolishing in his flesh the law of commandments and ordinances, that he might create in himself one new man in place of the two, so making peace, and might reconcile us both to God in one body through the cross, thereby bringing the hostility to an end.</w:t>
      </w:r>
      <w:r w:rsidR="00BA53F9">
        <w:rPr>
          <w:sz w:val="44"/>
        </w:rPr>
        <w:t xml:space="preserve"> </w:t>
      </w:r>
      <w:r>
        <w:rPr>
          <w:sz w:val="44"/>
        </w:rPr>
        <w:t>And he came and preached peace to you who were far off and peace to those who were near; for through him we both have access in one Spirit to the Father.</w:t>
      </w:r>
      <w:r w:rsidR="00BA53F9">
        <w:rPr>
          <w:sz w:val="44"/>
        </w:rPr>
        <w:t xml:space="preserve"> </w:t>
      </w:r>
      <w:r>
        <w:rPr>
          <w:sz w:val="44"/>
        </w:rPr>
        <w:t>So then you are no longer strangers and sojourners, but you are fellow citizens with the saints and members of the household of God, built upon the foundation of the apostles and prophets, Christ Jesus himself being the cornerstone, in whom the whole structure is joined together and grows into a holy temple in the Lord; in whom you also are built into it for a dwelling place of God in the Spirit.</w:t>
      </w:r>
    </w:p>
    <w:p w:rsidR="00020660" w:rsidRDefault="00B17A62" w:rsidP="00020660">
      <w:pPr>
        <w:rPr>
          <w:i/>
          <w:iCs/>
          <w:sz w:val="44"/>
        </w:rPr>
      </w:pPr>
      <w:r>
        <w:rPr>
          <w:i/>
          <w:iCs/>
          <w:sz w:val="44"/>
        </w:rPr>
        <w:t>The Reader concludes</w:t>
      </w:r>
      <w:r>
        <w:rPr>
          <w:i/>
          <w:iCs/>
          <w:sz w:val="44"/>
        </w:rPr>
        <w:tab/>
      </w:r>
      <w:r w:rsidR="00020660">
        <w:rPr>
          <w:sz w:val="44"/>
        </w:rPr>
        <w:t>The Word of the Lord.</w:t>
      </w:r>
    </w:p>
    <w:sectPr w:rsidR="00020660" w:rsidSect="00B17A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AE" w:rsidRDefault="002A01AE">
      <w:r>
        <w:separator/>
      </w:r>
    </w:p>
  </w:endnote>
  <w:endnote w:type="continuationSeparator" w:id="0">
    <w:p w:rsidR="002A01AE" w:rsidRDefault="002A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9" w:rsidRDefault="002D169D" w:rsidP="00BA53F9">
    <w:pPr>
      <w:rPr>
        <w:smallCaps/>
      </w:rPr>
    </w:pPr>
    <w:r>
      <w:rPr>
        <w:smallCaps/>
      </w:rPr>
      <w:t xml:space="preserve">September 13, </w:t>
    </w:r>
    <w:r w:rsidR="00BA53F9">
      <w:rPr>
        <w:smallCaps/>
      </w:rPr>
      <w:t>Eve of Holy Cross</w:t>
    </w:r>
    <w:r w:rsidR="00AA59C9">
      <w:rPr>
        <w:smallCaps/>
      </w:rPr>
      <w:t xml:space="preserve"> Day</w:t>
    </w:r>
    <w:r w:rsidR="00AA0DDB">
      <w:rPr>
        <w:smallCaps/>
      </w:rPr>
      <w:t>: Evening Prayer</w:t>
    </w:r>
  </w:p>
  <w:p w:rsidR="00BA53F9" w:rsidRDefault="00BA53F9" w:rsidP="00BA53F9">
    <w:pPr>
      <w:pStyle w:val="Footer"/>
    </w:pPr>
    <w:r>
      <w:rPr>
        <w:smallCaps/>
      </w:rPr>
      <w:t>Psalm 46, 87; 1 Kings 8:22</w:t>
    </w:r>
    <w:r w:rsidR="00862482">
      <w:rPr>
        <w:smallCaps/>
      </w:rPr>
      <w:t>–</w:t>
    </w:r>
    <w:r>
      <w:rPr>
        <w:smallCaps/>
      </w:rPr>
      <w:t>30; Ephesians 2:11</w:t>
    </w:r>
    <w:r w:rsidR="00862482">
      <w:rPr>
        <w:smallCaps/>
      </w:rPr>
      <w:t>–</w:t>
    </w:r>
    <w:r>
      <w:rPr>
        <w:smallCaps/>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AE" w:rsidRDefault="002A01AE">
      <w:r>
        <w:separator/>
      </w:r>
    </w:p>
  </w:footnote>
  <w:footnote w:type="continuationSeparator" w:id="0">
    <w:p w:rsidR="002A01AE" w:rsidRDefault="002A0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60"/>
    <w:rsid w:val="00020660"/>
    <w:rsid w:val="002A01AE"/>
    <w:rsid w:val="002D169D"/>
    <w:rsid w:val="005D46C1"/>
    <w:rsid w:val="00862482"/>
    <w:rsid w:val="00AA0DDB"/>
    <w:rsid w:val="00AA59C9"/>
    <w:rsid w:val="00B17A62"/>
    <w:rsid w:val="00BA53F9"/>
    <w:rsid w:val="00F1153A"/>
    <w:rsid w:val="00F5303F"/>
    <w:rsid w:val="00F5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8DCB329-21FC-4492-B399-2E2B717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BA53F9"/>
    <w:pPr>
      <w:tabs>
        <w:tab w:val="center" w:pos="4320"/>
        <w:tab w:val="right" w:pos="8640"/>
      </w:tabs>
    </w:pPr>
  </w:style>
  <w:style w:type="paragraph" w:styleId="Footer">
    <w:name w:val="footer"/>
    <w:basedOn w:val="Normal"/>
    <w:rsid w:val="00BA53F9"/>
    <w:pPr>
      <w:tabs>
        <w:tab w:val="center" w:pos="4320"/>
        <w:tab w:val="right" w:pos="8640"/>
      </w:tabs>
    </w:pPr>
  </w:style>
  <w:style w:type="paragraph" w:styleId="BalloonText">
    <w:name w:val="Balloon Text"/>
    <w:basedOn w:val="Normal"/>
    <w:link w:val="BalloonTextChar"/>
    <w:rsid w:val="00F1153A"/>
    <w:rPr>
      <w:rFonts w:ascii="Tahoma" w:hAnsi="Tahoma" w:cs="Tahoma"/>
      <w:sz w:val="16"/>
      <w:szCs w:val="16"/>
    </w:rPr>
  </w:style>
  <w:style w:type="character" w:customStyle="1" w:styleId="BalloonTextChar">
    <w:name w:val="Balloon Text Char"/>
    <w:basedOn w:val="DefaultParagraphFont"/>
    <w:link w:val="BalloonText"/>
    <w:rsid w:val="00F1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2015-08-28T20:30:00Z</cp:lastPrinted>
  <dcterms:created xsi:type="dcterms:W3CDTF">2011-07-24T19:59:00Z</dcterms:created>
  <dcterms:modified xsi:type="dcterms:W3CDTF">2015-08-28T20:30:00Z</dcterms:modified>
</cp:coreProperties>
</file>