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B8D" w:rsidRDefault="00B52D21">
      <w:pPr>
        <w:pStyle w:val="Heading2"/>
      </w:pPr>
      <w:r>
        <w:t>December 12,</w:t>
      </w:r>
    </w:p>
    <w:p w:rsidR="00C62BE9" w:rsidRDefault="00182B4E">
      <w:pPr>
        <w:pStyle w:val="Heading2"/>
      </w:pPr>
      <w:r>
        <w:t>Anniversary of the Dedication</w:t>
      </w:r>
    </w:p>
    <w:p w:rsidR="00182B4E" w:rsidRPr="00EA4E8A" w:rsidRDefault="00182B4E">
      <w:pPr>
        <w:pStyle w:val="Heading2"/>
        <w:rPr>
          <w:b w:val="0"/>
          <w:iCs/>
        </w:rPr>
      </w:pPr>
      <w:r>
        <w:t xml:space="preserve">of </w:t>
      </w:r>
      <w:r w:rsidR="00B52D21">
        <w:t xml:space="preserve">the </w:t>
      </w:r>
      <w:r>
        <w:t>Church</w:t>
      </w:r>
      <w:r w:rsidR="00855E2F">
        <w:t>:</w:t>
      </w:r>
      <w:r>
        <w:t xml:space="preserve"> </w:t>
      </w:r>
      <w:r w:rsidR="00EA4E8A">
        <w:t>Evening</w:t>
      </w:r>
      <w:r>
        <w:t xml:space="preserve"> Prayer</w:t>
      </w:r>
    </w:p>
    <w:p w:rsidR="00182B4E" w:rsidRPr="00EA4E8A" w:rsidRDefault="00182B4E">
      <w:pPr>
        <w:rPr>
          <w:iCs/>
          <w:sz w:val="44"/>
        </w:rPr>
      </w:pPr>
    </w:p>
    <w:p w:rsidR="00855E2F" w:rsidRPr="008957E3" w:rsidRDefault="00855E2F">
      <w:pPr>
        <w:rPr>
          <w:iCs/>
          <w:sz w:val="44"/>
          <w:szCs w:val="44"/>
        </w:rPr>
      </w:pPr>
    </w:p>
    <w:p w:rsidR="00182B4E" w:rsidRPr="008957E3" w:rsidRDefault="00182B4E">
      <w:pPr>
        <w:rPr>
          <w:b/>
          <w:bCs/>
          <w:sz w:val="44"/>
          <w:szCs w:val="44"/>
        </w:rPr>
      </w:pPr>
      <w:r w:rsidRPr="008957E3">
        <w:rPr>
          <w:i/>
          <w:iCs/>
          <w:sz w:val="44"/>
          <w:szCs w:val="44"/>
        </w:rPr>
        <w:t>The First Lesson.</w:t>
      </w:r>
      <w:r w:rsidR="00B52D21">
        <w:rPr>
          <w:i/>
          <w:iCs/>
          <w:sz w:val="44"/>
          <w:szCs w:val="44"/>
        </w:rPr>
        <w:t xml:space="preserve"> </w:t>
      </w:r>
      <w:r w:rsidRPr="008957E3">
        <w:rPr>
          <w:i/>
          <w:iCs/>
          <w:sz w:val="44"/>
          <w:szCs w:val="44"/>
        </w:rPr>
        <w:t>The Reader begins</w:t>
      </w:r>
    </w:p>
    <w:p w:rsidR="00182B4E" w:rsidRPr="008957E3" w:rsidRDefault="00182B4E" w:rsidP="008957E3">
      <w:pPr>
        <w:rPr>
          <w:b/>
          <w:bCs/>
          <w:sz w:val="44"/>
          <w:szCs w:val="44"/>
        </w:rPr>
      </w:pPr>
      <w:r w:rsidRPr="008957E3">
        <w:rPr>
          <w:b/>
          <w:bCs/>
          <w:sz w:val="44"/>
          <w:szCs w:val="44"/>
        </w:rPr>
        <w:t>A Reading from First Book of the Kings</w:t>
      </w:r>
    </w:p>
    <w:p w:rsidR="00EA4E8A" w:rsidRPr="008957E3" w:rsidRDefault="00EA4E8A" w:rsidP="008957E3">
      <w:pPr>
        <w:rPr>
          <w:sz w:val="44"/>
          <w:szCs w:val="44"/>
        </w:rPr>
      </w:pPr>
      <w:r w:rsidRPr="008957E3">
        <w:rPr>
          <w:sz w:val="44"/>
          <w:szCs w:val="44"/>
        </w:rPr>
        <w:t xml:space="preserve">Now as Solomon finished offering all this prayer and supplication to the </w:t>
      </w:r>
      <w:r w:rsidRPr="008957E3">
        <w:rPr>
          <w:smallCaps/>
          <w:sz w:val="44"/>
          <w:szCs w:val="44"/>
        </w:rPr>
        <w:t>L</w:t>
      </w:r>
      <w:r w:rsidR="008957E3" w:rsidRPr="008957E3">
        <w:rPr>
          <w:smallCaps/>
          <w:sz w:val="44"/>
          <w:szCs w:val="44"/>
        </w:rPr>
        <w:t>ord</w:t>
      </w:r>
      <w:r w:rsidRPr="008957E3">
        <w:rPr>
          <w:sz w:val="44"/>
          <w:szCs w:val="44"/>
        </w:rPr>
        <w:t xml:space="preserve">, he arose from before the altar of the </w:t>
      </w:r>
      <w:r w:rsidRPr="008957E3">
        <w:rPr>
          <w:smallCaps/>
          <w:sz w:val="44"/>
          <w:szCs w:val="44"/>
        </w:rPr>
        <w:t>L</w:t>
      </w:r>
      <w:r w:rsidR="008957E3" w:rsidRPr="008957E3">
        <w:rPr>
          <w:smallCaps/>
          <w:sz w:val="44"/>
          <w:szCs w:val="44"/>
        </w:rPr>
        <w:t>ord</w:t>
      </w:r>
      <w:r w:rsidRPr="008957E3">
        <w:rPr>
          <w:sz w:val="44"/>
          <w:szCs w:val="44"/>
        </w:rPr>
        <w:t xml:space="preserve">, where he had knelt with hands outstretched toward heaven; and he stood, and blessed all the assembly of Israel with a loud voice, saying, </w:t>
      </w:r>
      <w:r w:rsidR="008957E3">
        <w:rPr>
          <w:sz w:val="44"/>
          <w:szCs w:val="44"/>
        </w:rPr>
        <w:t>“</w:t>
      </w:r>
      <w:r w:rsidRPr="008957E3">
        <w:rPr>
          <w:sz w:val="44"/>
          <w:szCs w:val="44"/>
        </w:rPr>
        <w:t xml:space="preserve">Blessed be the </w:t>
      </w:r>
      <w:r w:rsidRPr="008957E3">
        <w:rPr>
          <w:smallCaps/>
          <w:sz w:val="44"/>
          <w:szCs w:val="44"/>
        </w:rPr>
        <w:t>L</w:t>
      </w:r>
      <w:r w:rsidR="008957E3" w:rsidRPr="008957E3">
        <w:rPr>
          <w:smallCaps/>
          <w:sz w:val="44"/>
          <w:szCs w:val="44"/>
        </w:rPr>
        <w:t>ord</w:t>
      </w:r>
      <w:r w:rsidRPr="008957E3">
        <w:rPr>
          <w:sz w:val="44"/>
          <w:szCs w:val="44"/>
        </w:rPr>
        <w:t xml:space="preserve"> who has given rest to his people Israel, according to all that he promised; not one word has failed of all his good promise, which he uttered by Moses his servant.</w:t>
      </w:r>
      <w:r w:rsidR="00B52D21">
        <w:rPr>
          <w:sz w:val="44"/>
          <w:szCs w:val="44"/>
        </w:rPr>
        <w:t xml:space="preserve"> </w:t>
      </w:r>
      <w:r w:rsidRPr="008957E3">
        <w:rPr>
          <w:sz w:val="44"/>
          <w:szCs w:val="44"/>
        </w:rPr>
        <w:t xml:space="preserve">The </w:t>
      </w:r>
      <w:r w:rsidRPr="008957E3">
        <w:rPr>
          <w:smallCaps/>
          <w:sz w:val="44"/>
          <w:szCs w:val="44"/>
        </w:rPr>
        <w:t>L</w:t>
      </w:r>
      <w:r w:rsidR="008957E3" w:rsidRPr="008957E3">
        <w:rPr>
          <w:smallCaps/>
          <w:sz w:val="44"/>
          <w:szCs w:val="44"/>
        </w:rPr>
        <w:t>ord</w:t>
      </w:r>
      <w:r w:rsidRPr="008957E3">
        <w:rPr>
          <w:sz w:val="44"/>
          <w:szCs w:val="44"/>
        </w:rPr>
        <w:t xml:space="preserve"> our God be with us, as he was with our fathers; may he not leave us or forsake us; that he may incline our hearts to him, to walk in all his ways, and to keep his commandments, his statutes, and his ordinances, which he commanded our fathers.</w:t>
      </w:r>
      <w:r w:rsidR="00B52D21">
        <w:rPr>
          <w:sz w:val="44"/>
          <w:szCs w:val="44"/>
        </w:rPr>
        <w:t xml:space="preserve"> </w:t>
      </w:r>
      <w:r w:rsidRPr="008957E3">
        <w:rPr>
          <w:sz w:val="44"/>
          <w:szCs w:val="44"/>
        </w:rPr>
        <w:t xml:space="preserve">Let these words of mine, wherewith I have made supplication before the </w:t>
      </w:r>
      <w:r w:rsidRPr="008957E3">
        <w:rPr>
          <w:smallCaps/>
          <w:sz w:val="44"/>
          <w:szCs w:val="44"/>
        </w:rPr>
        <w:t>L</w:t>
      </w:r>
      <w:r w:rsidR="008957E3" w:rsidRPr="008957E3">
        <w:rPr>
          <w:smallCaps/>
          <w:sz w:val="44"/>
          <w:szCs w:val="44"/>
        </w:rPr>
        <w:t>ord</w:t>
      </w:r>
      <w:r w:rsidRPr="008957E3">
        <w:rPr>
          <w:sz w:val="44"/>
          <w:szCs w:val="44"/>
        </w:rPr>
        <w:t>, be near to the L</w:t>
      </w:r>
      <w:r w:rsidR="008957E3">
        <w:rPr>
          <w:sz w:val="44"/>
          <w:szCs w:val="44"/>
        </w:rPr>
        <w:t>ord</w:t>
      </w:r>
      <w:r w:rsidRPr="008957E3">
        <w:rPr>
          <w:sz w:val="44"/>
          <w:szCs w:val="44"/>
        </w:rPr>
        <w:t xml:space="preserve"> our God day and night, and may he maintain the cause of his servant, and the cause of his people Israel, as each day requires; that all the peoples of the earth may know that the </w:t>
      </w:r>
      <w:r w:rsidRPr="008957E3">
        <w:rPr>
          <w:smallCaps/>
          <w:sz w:val="44"/>
          <w:szCs w:val="44"/>
        </w:rPr>
        <w:t>L</w:t>
      </w:r>
      <w:r w:rsidR="008957E3" w:rsidRPr="008957E3">
        <w:rPr>
          <w:smallCaps/>
          <w:sz w:val="44"/>
          <w:szCs w:val="44"/>
        </w:rPr>
        <w:t>ord</w:t>
      </w:r>
      <w:r w:rsidRPr="008957E3">
        <w:rPr>
          <w:sz w:val="44"/>
          <w:szCs w:val="44"/>
        </w:rPr>
        <w:t xml:space="preserve"> is God; there is no </w:t>
      </w:r>
      <w:r w:rsidRPr="008957E3">
        <w:rPr>
          <w:sz w:val="44"/>
          <w:szCs w:val="44"/>
        </w:rPr>
        <w:lastRenderedPageBreak/>
        <w:t>other.</w:t>
      </w:r>
      <w:r w:rsidR="00B52D21">
        <w:rPr>
          <w:sz w:val="44"/>
          <w:szCs w:val="44"/>
        </w:rPr>
        <w:t xml:space="preserve"> </w:t>
      </w:r>
      <w:r w:rsidRPr="008957E3">
        <w:rPr>
          <w:sz w:val="44"/>
          <w:szCs w:val="44"/>
        </w:rPr>
        <w:t xml:space="preserve">Let your heart therefore be wholly true to the </w:t>
      </w:r>
      <w:r w:rsidRPr="008957E3">
        <w:rPr>
          <w:smallCaps/>
          <w:sz w:val="44"/>
          <w:szCs w:val="44"/>
        </w:rPr>
        <w:t>L</w:t>
      </w:r>
      <w:r w:rsidR="008957E3" w:rsidRPr="008957E3">
        <w:rPr>
          <w:smallCaps/>
          <w:sz w:val="44"/>
          <w:szCs w:val="44"/>
        </w:rPr>
        <w:t>ord</w:t>
      </w:r>
      <w:r w:rsidRPr="008957E3">
        <w:rPr>
          <w:sz w:val="44"/>
          <w:szCs w:val="44"/>
        </w:rPr>
        <w:t xml:space="preserve"> our God, walking in his statutes and keeping his commandments, as at this day.</w:t>
      </w:r>
      <w:r w:rsidR="008957E3">
        <w:rPr>
          <w:sz w:val="44"/>
          <w:szCs w:val="44"/>
        </w:rPr>
        <w:t>”</w:t>
      </w:r>
      <w:r w:rsidR="00B52D21">
        <w:rPr>
          <w:sz w:val="44"/>
          <w:szCs w:val="44"/>
        </w:rPr>
        <w:t xml:space="preserve"> </w:t>
      </w:r>
      <w:r w:rsidRPr="008957E3">
        <w:rPr>
          <w:sz w:val="44"/>
          <w:szCs w:val="44"/>
        </w:rPr>
        <w:t xml:space="preserve">Then the king, and all Israel with him, offered sacrifice before the </w:t>
      </w:r>
      <w:r w:rsidRPr="008957E3">
        <w:rPr>
          <w:smallCaps/>
          <w:sz w:val="44"/>
          <w:szCs w:val="44"/>
        </w:rPr>
        <w:t>L</w:t>
      </w:r>
      <w:r w:rsidR="008957E3" w:rsidRPr="008957E3">
        <w:rPr>
          <w:smallCaps/>
          <w:sz w:val="44"/>
          <w:szCs w:val="44"/>
        </w:rPr>
        <w:t>ord</w:t>
      </w:r>
      <w:r w:rsidRPr="008957E3">
        <w:rPr>
          <w:sz w:val="44"/>
          <w:szCs w:val="44"/>
        </w:rPr>
        <w:t>.</w:t>
      </w:r>
    </w:p>
    <w:p w:rsidR="00855E2F" w:rsidRPr="008957E3" w:rsidRDefault="00855E2F" w:rsidP="00855E2F">
      <w:pPr>
        <w:pStyle w:val="Heading1"/>
        <w:rPr>
          <w:szCs w:val="44"/>
        </w:rPr>
      </w:pPr>
      <w:r w:rsidRPr="008957E3">
        <w:rPr>
          <w:szCs w:val="44"/>
        </w:rPr>
        <w:t>The Reader concludes</w:t>
      </w:r>
      <w:r w:rsidRPr="008957E3">
        <w:rPr>
          <w:szCs w:val="44"/>
        </w:rPr>
        <w:tab/>
      </w:r>
      <w:r w:rsidRPr="008957E3">
        <w:rPr>
          <w:szCs w:val="44"/>
        </w:rPr>
        <w:tab/>
      </w:r>
      <w:r w:rsidRPr="008957E3">
        <w:rPr>
          <w:i w:val="0"/>
          <w:szCs w:val="44"/>
        </w:rPr>
        <w:t>The Word of the Lord.</w:t>
      </w:r>
    </w:p>
    <w:p w:rsidR="00182B4E" w:rsidRDefault="00182B4E">
      <w:pPr>
        <w:rPr>
          <w:sz w:val="44"/>
          <w:szCs w:val="44"/>
        </w:rPr>
      </w:pPr>
    </w:p>
    <w:p w:rsidR="008957E3" w:rsidRPr="008957E3" w:rsidRDefault="008957E3">
      <w:pPr>
        <w:rPr>
          <w:sz w:val="44"/>
          <w:szCs w:val="44"/>
        </w:rPr>
      </w:pPr>
    </w:p>
    <w:p w:rsidR="00182B4E" w:rsidRDefault="00182B4E">
      <w:pPr>
        <w:rPr>
          <w:sz w:val="44"/>
        </w:rPr>
      </w:pPr>
      <w:r w:rsidRPr="008957E3">
        <w:rPr>
          <w:i/>
          <w:iCs/>
          <w:sz w:val="44"/>
          <w:szCs w:val="44"/>
        </w:rPr>
        <w:t>The Second Lesson.</w:t>
      </w:r>
      <w:r w:rsidR="00B52D21">
        <w:rPr>
          <w:i/>
          <w:iCs/>
          <w:sz w:val="44"/>
          <w:szCs w:val="44"/>
        </w:rPr>
        <w:t xml:space="preserve"> </w:t>
      </w:r>
      <w:r w:rsidRPr="008957E3">
        <w:rPr>
          <w:i/>
          <w:iCs/>
          <w:sz w:val="44"/>
          <w:szCs w:val="44"/>
        </w:rPr>
        <w:t>The Reader b</w:t>
      </w:r>
      <w:r>
        <w:rPr>
          <w:i/>
          <w:iCs/>
          <w:sz w:val="44"/>
        </w:rPr>
        <w:t>egins</w:t>
      </w:r>
    </w:p>
    <w:p w:rsidR="00182B4E" w:rsidRPr="008957E3" w:rsidRDefault="00182B4E" w:rsidP="008957E3">
      <w:pPr>
        <w:pStyle w:val="Heading2"/>
        <w:rPr>
          <w:smallCaps w:val="0"/>
          <w:szCs w:val="44"/>
        </w:rPr>
      </w:pPr>
      <w:r w:rsidRPr="008957E3">
        <w:rPr>
          <w:smallCaps w:val="0"/>
          <w:szCs w:val="44"/>
        </w:rPr>
        <w:t xml:space="preserve">A Reading from the </w:t>
      </w:r>
      <w:r w:rsidR="008957E3" w:rsidRPr="008957E3">
        <w:rPr>
          <w:smallCaps w:val="0"/>
          <w:szCs w:val="44"/>
        </w:rPr>
        <w:t>Letter to the Hebrews</w:t>
      </w:r>
    </w:p>
    <w:p w:rsidR="008957E3" w:rsidRPr="008957E3" w:rsidRDefault="00BD100E" w:rsidP="008957E3">
      <w:pPr>
        <w:rPr>
          <w:sz w:val="44"/>
          <w:szCs w:val="44"/>
        </w:rPr>
      </w:pPr>
      <w:r>
        <w:rPr>
          <w:sz w:val="44"/>
          <w:szCs w:val="44"/>
        </w:rPr>
        <w:t>Therefore, b</w:t>
      </w:r>
      <w:bookmarkStart w:id="0" w:name="_GoBack"/>
      <w:bookmarkEnd w:id="0"/>
      <w:r w:rsidR="008957E3" w:rsidRPr="008957E3">
        <w:rPr>
          <w:sz w:val="44"/>
          <w:szCs w:val="44"/>
        </w:rPr>
        <w:t>rethren, since we have confidence to enter the sanctuary by the blood of Jesus, by the new and living way which he opened for us through the curtain, that is, through his flesh, and since we have a great priest over the house of God, let us draw near with a true heart in full assurance of faith, with our hearts sprinkled clean from an evil conscience and our bodies washed with pure water.</w:t>
      </w:r>
      <w:r w:rsidR="00B52D21">
        <w:rPr>
          <w:sz w:val="44"/>
          <w:szCs w:val="44"/>
        </w:rPr>
        <w:t xml:space="preserve"> </w:t>
      </w:r>
      <w:r w:rsidR="008957E3" w:rsidRPr="008957E3">
        <w:rPr>
          <w:sz w:val="44"/>
          <w:szCs w:val="44"/>
        </w:rPr>
        <w:t>Let us hold fast the confession of our hope without wavering, for he who promised is faithful; and let us consider how to stir up one another to love and good works, not neglecting to meet together, as is the habit of some, but encouraging one another, and all the more as you see the Day drawing near.</w:t>
      </w:r>
    </w:p>
    <w:p w:rsidR="00182B4E" w:rsidRPr="008957E3" w:rsidRDefault="00855E2F" w:rsidP="008957E3">
      <w:pPr>
        <w:pStyle w:val="Heading1"/>
        <w:rPr>
          <w:szCs w:val="44"/>
        </w:rPr>
      </w:pPr>
      <w:r w:rsidRPr="008957E3">
        <w:rPr>
          <w:szCs w:val="44"/>
        </w:rPr>
        <w:t>The Reader concludes</w:t>
      </w:r>
      <w:r w:rsidRPr="008957E3">
        <w:rPr>
          <w:szCs w:val="44"/>
        </w:rPr>
        <w:tab/>
      </w:r>
      <w:r w:rsidRPr="008957E3">
        <w:rPr>
          <w:szCs w:val="44"/>
        </w:rPr>
        <w:tab/>
      </w:r>
      <w:r w:rsidR="00182B4E" w:rsidRPr="008957E3">
        <w:rPr>
          <w:i w:val="0"/>
          <w:szCs w:val="44"/>
        </w:rPr>
        <w:t>The Word of the Lord.</w:t>
      </w:r>
    </w:p>
    <w:sectPr w:rsidR="00182B4E" w:rsidRPr="008957E3" w:rsidSect="00855E2F">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E8A" w:rsidRDefault="00EA4E8A">
      <w:r>
        <w:separator/>
      </w:r>
    </w:p>
  </w:endnote>
  <w:endnote w:type="continuationSeparator" w:id="0">
    <w:p w:rsidR="00EA4E8A" w:rsidRDefault="00EA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E8A" w:rsidRPr="00855E2F" w:rsidRDefault="00C62BE9" w:rsidP="00855E2F">
    <w:pPr>
      <w:rPr>
        <w:smallCaps/>
      </w:rPr>
    </w:pPr>
    <w:r>
      <w:rPr>
        <w:smallCaps/>
      </w:rPr>
      <w:t xml:space="preserve">December 12, </w:t>
    </w:r>
    <w:r w:rsidR="00EA4E8A" w:rsidRPr="00855E2F">
      <w:rPr>
        <w:smallCaps/>
      </w:rPr>
      <w:t xml:space="preserve">Anniversary of the Dedication of </w:t>
    </w:r>
    <w:r w:rsidR="00B52D21">
      <w:rPr>
        <w:smallCaps/>
      </w:rPr>
      <w:t xml:space="preserve">the </w:t>
    </w:r>
    <w:r w:rsidR="00EA4E8A" w:rsidRPr="00855E2F">
      <w:rPr>
        <w:smallCaps/>
      </w:rPr>
      <w:t xml:space="preserve">Church: </w:t>
    </w:r>
    <w:r w:rsidR="008957E3">
      <w:rPr>
        <w:smallCaps/>
      </w:rPr>
      <w:t>Evening Prayer</w:t>
    </w:r>
    <w:r w:rsidR="00EA4E8A" w:rsidRPr="00855E2F">
      <w:rPr>
        <w:smallCaps/>
      </w:rPr>
      <w:t xml:space="preserve"> </w:t>
    </w:r>
  </w:p>
  <w:p w:rsidR="00EA4E8A" w:rsidRPr="00855E2F" w:rsidRDefault="00EA4E8A" w:rsidP="00855E2F">
    <w:pPr>
      <w:rPr>
        <w:smallCaps/>
        <w:sz w:val="20"/>
      </w:rPr>
    </w:pPr>
    <w:r w:rsidRPr="00855E2F">
      <w:rPr>
        <w:smallCaps/>
      </w:rPr>
      <w:t xml:space="preserve">Psalm </w:t>
    </w:r>
    <w:r w:rsidR="008957E3">
      <w:rPr>
        <w:smallCaps/>
      </w:rPr>
      <w:t>29,</w:t>
    </w:r>
    <w:r w:rsidR="00C62BE9">
      <w:rPr>
        <w:smallCaps/>
      </w:rPr>
      <w:t xml:space="preserve"> </w:t>
    </w:r>
    <w:r w:rsidR="008957E3">
      <w:rPr>
        <w:smallCaps/>
      </w:rPr>
      <w:t>46</w:t>
    </w:r>
    <w:r w:rsidRPr="00855E2F">
      <w:rPr>
        <w:smallCaps/>
      </w:rPr>
      <w:t>; 1 Kings 8:</w:t>
    </w:r>
    <w:r w:rsidR="008957E3">
      <w:rPr>
        <w:smallCaps/>
      </w:rPr>
      <w:t>54</w:t>
    </w:r>
    <w:r w:rsidR="00C62BE9">
      <w:rPr>
        <w:smallCaps/>
      </w:rPr>
      <w:t>–</w:t>
    </w:r>
    <w:r w:rsidR="008957E3">
      <w:rPr>
        <w:smallCaps/>
      </w:rPr>
      <w:t>62</w:t>
    </w:r>
    <w:r w:rsidRPr="00855E2F">
      <w:rPr>
        <w:smallCaps/>
      </w:rPr>
      <w:t xml:space="preserve">; </w:t>
    </w:r>
    <w:r w:rsidR="008957E3">
      <w:rPr>
        <w:smallCaps/>
      </w:rPr>
      <w:t>Hebrews 10:19</w:t>
    </w:r>
    <w:r w:rsidR="00C62BE9">
      <w:rPr>
        <w:smallCaps/>
      </w:rPr>
      <w:t>–</w:t>
    </w:r>
    <w:r w:rsidR="008957E3">
      <w:rPr>
        <w:smallCaps/>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E8A" w:rsidRDefault="00EA4E8A">
      <w:r>
        <w:separator/>
      </w:r>
    </w:p>
  </w:footnote>
  <w:footnote w:type="continuationSeparator" w:id="0">
    <w:p w:rsidR="00EA4E8A" w:rsidRDefault="00EA4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2F"/>
    <w:rsid w:val="00182B4E"/>
    <w:rsid w:val="002F3D22"/>
    <w:rsid w:val="005C4065"/>
    <w:rsid w:val="00855E2F"/>
    <w:rsid w:val="008957E3"/>
    <w:rsid w:val="008A3B8D"/>
    <w:rsid w:val="00B52D21"/>
    <w:rsid w:val="00BD100E"/>
    <w:rsid w:val="00C62BE9"/>
    <w:rsid w:val="00EA4E8A"/>
    <w:rsid w:val="00FB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974CDD-5CF1-48BD-BF29-6B42A94A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855E2F"/>
    <w:pPr>
      <w:tabs>
        <w:tab w:val="center" w:pos="4320"/>
        <w:tab w:val="right" w:pos="8640"/>
      </w:tabs>
    </w:pPr>
  </w:style>
  <w:style w:type="paragraph" w:styleId="Footer">
    <w:name w:val="footer"/>
    <w:basedOn w:val="Normal"/>
    <w:rsid w:val="00855E2F"/>
    <w:pPr>
      <w:tabs>
        <w:tab w:val="center" w:pos="4320"/>
        <w:tab w:val="right" w:pos="8640"/>
      </w:tabs>
    </w:pPr>
  </w:style>
  <w:style w:type="paragraph" w:styleId="BalloonText">
    <w:name w:val="Balloon Text"/>
    <w:basedOn w:val="Normal"/>
    <w:link w:val="BalloonTextChar"/>
    <w:semiHidden/>
    <w:unhideWhenUsed/>
    <w:rsid w:val="005C4065"/>
    <w:rPr>
      <w:rFonts w:ascii="Segoe UI" w:hAnsi="Segoe UI" w:cs="Segoe UI"/>
      <w:sz w:val="18"/>
      <w:szCs w:val="18"/>
    </w:rPr>
  </w:style>
  <w:style w:type="character" w:customStyle="1" w:styleId="BalloonTextChar">
    <w:name w:val="Balloon Text Char"/>
    <w:basedOn w:val="DefaultParagraphFont"/>
    <w:link w:val="BalloonText"/>
    <w:semiHidden/>
    <w:rsid w:val="005C4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662619">
      <w:bodyDiv w:val="1"/>
      <w:marLeft w:val="0"/>
      <w:marRight w:val="0"/>
      <w:marTop w:val="0"/>
      <w:marBottom w:val="0"/>
      <w:divBdr>
        <w:top w:val="none" w:sz="0" w:space="0" w:color="auto"/>
        <w:left w:val="none" w:sz="0" w:space="0" w:color="auto"/>
        <w:bottom w:val="none" w:sz="0" w:space="0" w:color="auto"/>
        <w:right w:val="none" w:sz="0" w:space="0" w:color="auto"/>
      </w:divBdr>
    </w:div>
    <w:div w:id="20414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7</cp:revision>
  <cp:lastPrinted>2014-12-11T16:17:00Z</cp:lastPrinted>
  <dcterms:created xsi:type="dcterms:W3CDTF">2011-12-07T22:12:00Z</dcterms:created>
  <dcterms:modified xsi:type="dcterms:W3CDTF">2015-12-07T13:25:00Z</dcterms:modified>
</cp:coreProperties>
</file>