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72" w:rsidRPr="004E1BB5" w:rsidRDefault="00B41772" w:rsidP="00B41772">
      <w:pPr>
        <w:pStyle w:val="Heading2"/>
        <w:rPr>
          <w:b w:val="0"/>
          <w:smallCaps/>
        </w:rPr>
      </w:pPr>
      <w:r w:rsidRPr="00CA41E5">
        <w:rPr>
          <w:bCs w:val="0"/>
          <w:smallCaps/>
        </w:rPr>
        <w:t>Year 2, Proper 17</w:t>
      </w:r>
      <w:r w:rsidR="00506BB5">
        <w:rPr>
          <w:bCs w:val="0"/>
          <w:smallCaps/>
        </w:rPr>
        <w:t>,</w:t>
      </w:r>
      <w:r w:rsidRPr="00CA41E5">
        <w:rPr>
          <w:bCs w:val="0"/>
          <w:smallCaps/>
        </w:rPr>
        <w:t xml:space="preserve"> </w:t>
      </w:r>
      <w:r>
        <w:rPr>
          <w:bCs w:val="0"/>
          <w:smallCaps/>
        </w:rPr>
        <w:t>Friday</w:t>
      </w:r>
      <w:r w:rsidRPr="00CA41E5">
        <w:rPr>
          <w:smallCaps/>
        </w:rPr>
        <w:t>: Mass</w:t>
      </w:r>
    </w:p>
    <w:p w:rsidR="00FE482C" w:rsidRPr="004E1BB5" w:rsidRDefault="00FE482C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FE482C" w:rsidRPr="004E1BB5" w:rsidRDefault="00FE482C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065379" w:rsidRDefault="00065379" w:rsidP="00065379">
      <w:pPr>
        <w:rPr>
          <w:i/>
          <w:iCs/>
        </w:rPr>
      </w:pPr>
      <w:r>
        <w:rPr>
          <w:i/>
          <w:iCs/>
        </w:rPr>
        <w:t>The First Lesson. The Reader begins</w:t>
      </w:r>
    </w:p>
    <w:p w:rsidR="00065379" w:rsidRDefault="00065379" w:rsidP="00065379">
      <w:pPr>
        <w:rPr>
          <w:b/>
        </w:rPr>
      </w:pPr>
      <w:r>
        <w:rPr>
          <w:b/>
        </w:rPr>
        <w:t xml:space="preserve">A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from the </w:t>
      </w:r>
    </w:p>
    <w:p w:rsidR="00065379" w:rsidRDefault="00065379" w:rsidP="00065379">
      <w:pPr>
        <w:rPr>
          <w:b/>
        </w:rPr>
      </w:pPr>
      <w:r>
        <w:rPr>
          <w:b/>
        </w:rPr>
        <w:tab/>
        <w:t>First Letter of Paul to the Corinthians</w:t>
      </w:r>
    </w:p>
    <w:p w:rsidR="00FE482C" w:rsidRDefault="00FE482C">
      <w:r>
        <w:t>This is how one should regard us, as servants of Christ and ste</w:t>
      </w:r>
      <w:r w:rsidR="004E1BB5">
        <w:t xml:space="preserve">wards of the mysteries of God. </w:t>
      </w:r>
      <w:r>
        <w:t>Moreover it is required of stewards t</w:t>
      </w:r>
      <w:r w:rsidR="004E1BB5">
        <w:t xml:space="preserve">hat they be found trustworthy. </w:t>
      </w:r>
      <w:r>
        <w:t>But with me it is a very small thing that I should be judged</w:t>
      </w:r>
      <w:r w:rsidR="004E1BB5">
        <w:t xml:space="preserve"> by you or by any human court. I do not even judge myself. </w:t>
      </w:r>
      <w:r>
        <w:t>I am not aware of anything against myself, b</w:t>
      </w:r>
      <w:r w:rsidR="004E1BB5">
        <w:t xml:space="preserve">ut I am not thereby acquitted. It is the Lord who judges me. </w:t>
      </w:r>
      <w:r>
        <w:t>Therefore do not pronounce judgment before the time, before the Lord comes, who will bring to light the things now hidden in darkness and will discl</w:t>
      </w:r>
      <w:r w:rsidR="004E1BB5">
        <w:t xml:space="preserve">ose the purposes of the heart. </w:t>
      </w:r>
      <w:r>
        <w:t>Then every man will rece</w:t>
      </w:r>
      <w:r w:rsidR="004E1BB5">
        <w:t>ive his commendation from God.</w:t>
      </w:r>
    </w:p>
    <w:p w:rsidR="00FE482C" w:rsidRDefault="00FE482C">
      <w:r>
        <w:rPr>
          <w:i/>
          <w:iCs/>
        </w:rPr>
        <w:t>The Reader concludes</w:t>
      </w:r>
      <w:r>
        <w:tab/>
        <w:t>The Word of the Lord.</w:t>
      </w:r>
    </w:p>
    <w:p w:rsidR="00FE482C" w:rsidRPr="00065379" w:rsidRDefault="00FE482C">
      <w:pPr>
        <w:rPr>
          <w:bCs/>
        </w:rPr>
      </w:pPr>
    </w:p>
    <w:p w:rsidR="00FE482C" w:rsidRPr="00065379" w:rsidRDefault="00FE482C">
      <w:pPr>
        <w:rPr>
          <w:bCs/>
        </w:rPr>
      </w:pPr>
    </w:p>
    <w:p w:rsidR="004E1BB5" w:rsidRDefault="004E1BB5">
      <w:pPr>
        <w:rPr>
          <w:b/>
          <w:bCs/>
        </w:rPr>
      </w:pPr>
      <w:r>
        <w:rPr>
          <w:b/>
          <w:bCs/>
        </w:rPr>
        <w:br w:type="page"/>
      </w:r>
    </w:p>
    <w:p w:rsidR="00FE482C" w:rsidRDefault="001C2B19">
      <w:pPr>
        <w:rPr>
          <w:b/>
          <w:bCs/>
        </w:rPr>
      </w:pPr>
      <w:r>
        <w:rPr>
          <w:b/>
          <w:bCs/>
        </w:rPr>
        <w:lastRenderedPageBreak/>
        <w:t>Psalm 37:1</w:t>
      </w:r>
      <w:r w:rsidR="00CE589D">
        <w:rPr>
          <w:b/>
          <w:bCs/>
        </w:rPr>
        <w:t>–</w:t>
      </w:r>
      <w:r>
        <w:rPr>
          <w:b/>
          <w:bCs/>
        </w:rPr>
        <w:t>7</w:t>
      </w:r>
    </w:p>
    <w:p w:rsidR="00B41772" w:rsidRPr="003A6DAC" w:rsidRDefault="001C2B19" w:rsidP="00B41772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The</w:t>
      </w:r>
      <w:r w:rsidR="00B41772" w:rsidRPr="003A6DAC">
        <w:rPr>
          <w:i/>
          <w:iCs/>
          <w:szCs w:val="44"/>
        </w:rPr>
        <w:t xml:space="preserve"> Reader says</w:t>
      </w:r>
      <w:r w:rsidR="00B41772" w:rsidRPr="003A6DAC">
        <w:rPr>
          <w:i/>
          <w:iCs/>
          <w:szCs w:val="44"/>
        </w:rPr>
        <w:tab/>
      </w:r>
    </w:p>
    <w:p w:rsidR="00B41772" w:rsidRPr="003A6DAC" w:rsidRDefault="00B41772" w:rsidP="00B41772">
      <w:pPr>
        <w:suppressAutoHyphens/>
        <w:rPr>
          <w:spacing w:val="-2"/>
          <w:szCs w:val="44"/>
        </w:rPr>
      </w:pPr>
      <w:r>
        <w:t xml:space="preserve">Please join me in reading Psalm 37, verses 1 through </w:t>
      </w:r>
      <w:r w:rsidR="001C2B19">
        <w:t>7</w:t>
      </w:r>
      <w:r>
        <w:t>, foun</w:t>
      </w:r>
      <w:r w:rsidR="004E1BB5">
        <w:t xml:space="preserve">d in the red Prayer Book </w:t>
      </w:r>
      <w:r>
        <w:t>on page 6</w:t>
      </w:r>
      <w:r w:rsidR="00017496">
        <w:t>33</w:t>
      </w:r>
      <w:r w:rsidRPr="003A6DAC">
        <w:rPr>
          <w:szCs w:val="44"/>
        </w:rPr>
        <w:t>.</w:t>
      </w:r>
    </w:p>
    <w:p w:rsidR="00B41772" w:rsidRPr="003A6DAC" w:rsidRDefault="004E1BB5" w:rsidP="00B41772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B41772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needed.)</w:t>
      </w:r>
    </w:p>
    <w:p w:rsidR="00B41772" w:rsidRPr="003A6DAC" w:rsidRDefault="00B41772" w:rsidP="00B41772">
      <w:pPr>
        <w:suppressAutoHyphens/>
        <w:ind w:left="2880" w:hanging="2880"/>
        <w:rPr>
          <w:i/>
          <w:iCs/>
          <w:szCs w:val="44"/>
        </w:rPr>
      </w:pPr>
    </w:p>
    <w:p w:rsidR="00FE482C" w:rsidRDefault="004E1BB5">
      <w:r>
        <w:t xml:space="preserve">1 </w:t>
      </w:r>
      <w:r w:rsidR="00FE482C">
        <w:t xml:space="preserve"> </w:t>
      </w:r>
      <w:r w:rsidR="00FE482C">
        <w:tab/>
        <w:t>Do not fret yourself because of evildoers; *</w:t>
      </w:r>
    </w:p>
    <w:p w:rsidR="00FE482C" w:rsidRDefault="00FE482C">
      <w:r>
        <w:t xml:space="preserve"> </w:t>
      </w:r>
      <w:r>
        <w:tab/>
        <w:t xml:space="preserve">  do not be jealous of those who do wrong.</w:t>
      </w:r>
    </w:p>
    <w:p w:rsidR="00FE482C" w:rsidRDefault="00FE482C"/>
    <w:p w:rsidR="00FE482C" w:rsidRDefault="004E1BB5">
      <w:r>
        <w:t xml:space="preserve">2 </w:t>
      </w:r>
      <w:r w:rsidR="00FE482C">
        <w:t xml:space="preserve"> </w:t>
      </w:r>
      <w:r w:rsidR="00FE482C">
        <w:tab/>
        <w:t>For they shall soon wither like the grass, *</w:t>
      </w:r>
    </w:p>
    <w:p w:rsidR="00FE482C" w:rsidRDefault="00FE482C">
      <w:r>
        <w:t xml:space="preserve"> </w:t>
      </w:r>
      <w:r>
        <w:tab/>
        <w:t xml:space="preserve">  and like the green grass fade away.</w:t>
      </w:r>
    </w:p>
    <w:p w:rsidR="00FE482C" w:rsidRDefault="00FE482C"/>
    <w:p w:rsidR="00FE482C" w:rsidRDefault="004E1BB5">
      <w:r>
        <w:t xml:space="preserve">3 </w:t>
      </w:r>
      <w:r w:rsidR="00FE482C">
        <w:t xml:space="preserve"> </w:t>
      </w:r>
      <w:r w:rsidR="00FE482C">
        <w:tab/>
        <w:t xml:space="preserve">Put your trust in the </w:t>
      </w:r>
      <w:r w:rsidR="00FE482C">
        <w:rPr>
          <w:rFonts w:eastAsia="Arial Unicode MS" w:cs="Arial Unicode MS"/>
          <w:smallCaps/>
        </w:rPr>
        <w:t>Lord</w:t>
      </w:r>
      <w:r w:rsidR="00FE482C">
        <w:rPr>
          <w:rFonts w:eastAsia="Arial Unicode MS" w:cs="Arial Unicode MS"/>
        </w:rPr>
        <w:t xml:space="preserve"> </w:t>
      </w:r>
      <w:r w:rsidR="00FE482C">
        <w:t>and do good; *</w:t>
      </w:r>
    </w:p>
    <w:p w:rsidR="00FE482C" w:rsidRDefault="00FE482C">
      <w:r>
        <w:t xml:space="preserve"> </w:t>
      </w:r>
      <w:r>
        <w:tab/>
        <w:t xml:space="preserve">  dwell in the land and feed on its riches.</w:t>
      </w:r>
    </w:p>
    <w:p w:rsidR="00FE482C" w:rsidRDefault="00FE482C"/>
    <w:p w:rsidR="00FE482C" w:rsidRDefault="004E1BB5">
      <w:r>
        <w:t xml:space="preserve">4 </w:t>
      </w:r>
      <w:r w:rsidR="00FE482C">
        <w:t xml:space="preserve"> </w:t>
      </w:r>
      <w:r w:rsidR="00FE482C">
        <w:tab/>
        <w:t xml:space="preserve">Take delight in the </w:t>
      </w:r>
      <w:r w:rsidR="00FE482C">
        <w:rPr>
          <w:rFonts w:eastAsia="Arial Unicode MS" w:cs="Arial Unicode MS"/>
          <w:smallCaps/>
        </w:rPr>
        <w:t>Lord</w:t>
      </w:r>
      <w:r w:rsidR="00FE482C">
        <w:t>, *</w:t>
      </w:r>
    </w:p>
    <w:p w:rsidR="00FE482C" w:rsidRDefault="00FE482C">
      <w:r>
        <w:t xml:space="preserve"> </w:t>
      </w:r>
      <w:r>
        <w:tab/>
        <w:t xml:space="preserve">  and he shall give you your heart’s desire.</w:t>
      </w:r>
    </w:p>
    <w:p w:rsidR="00FE482C" w:rsidRDefault="00FE482C"/>
    <w:p w:rsidR="00FE482C" w:rsidRDefault="004E1BB5">
      <w:pPr>
        <w:ind w:left="720" w:hanging="720"/>
      </w:pPr>
      <w:r>
        <w:t xml:space="preserve">5 </w:t>
      </w:r>
      <w:r w:rsidR="00FE482C">
        <w:t xml:space="preserve"> </w:t>
      </w:r>
      <w:r w:rsidR="00FE482C">
        <w:tab/>
        <w:t xml:space="preserve">Commit your way to the </w:t>
      </w:r>
      <w:r w:rsidR="00FE482C">
        <w:rPr>
          <w:rFonts w:eastAsia="Arial Unicode MS" w:cs="Arial Unicode MS"/>
          <w:smallCaps/>
        </w:rPr>
        <w:t>Lord</w:t>
      </w:r>
      <w:r w:rsidR="00FE482C">
        <w:rPr>
          <w:rFonts w:eastAsia="Arial Unicode MS" w:cs="Arial Unicode MS"/>
        </w:rPr>
        <w:t xml:space="preserve"> </w:t>
      </w:r>
      <w:r w:rsidR="00FE482C">
        <w:t>and put your trust</w:t>
      </w:r>
    </w:p>
    <w:p w:rsidR="00FE482C" w:rsidRDefault="00FE482C">
      <w:pPr>
        <w:ind w:left="2160" w:firstLine="720"/>
      </w:pPr>
      <w:r>
        <w:t>in him, *</w:t>
      </w:r>
    </w:p>
    <w:p w:rsidR="00FE482C" w:rsidRDefault="00FE482C">
      <w:r>
        <w:t xml:space="preserve"> </w:t>
      </w:r>
      <w:r>
        <w:tab/>
        <w:t xml:space="preserve">  and he will bring it to pass.</w:t>
      </w:r>
    </w:p>
    <w:p w:rsidR="00FE482C" w:rsidRDefault="00FE482C"/>
    <w:p w:rsidR="00065379" w:rsidRDefault="004E1BB5">
      <w:pPr>
        <w:ind w:left="720" w:hanging="720"/>
      </w:pPr>
      <w:r>
        <w:t xml:space="preserve">6 </w:t>
      </w:r>
      <w:r w:rsidR="00FE482C">
        <w:t xml:space="preserve"> </w:t>
      </w:r>
      <w:r w:rsidR="00FE482C">
        <w:tab/>
        <w:t xml:space="preserve">He will make your righteousness as clear as the </w:t>
      </w:r>
    </w:p>
    <w:p w:rsidR="00FE482C" w:rsidRDefault="00065379" w:rsidP="00065379">
      <w:pPr>
        <w:ind w:left="2160" w:firstLine="720"/>
      </w:pPr>
      <w:r>
        <w:t>l</w:t>
      </w:r>
      <w:r w:rsidR="00FE482C">
        <w:t>ight *</w:t>
      </w:r>
    </w:p>
    <w:p w:rsidR="00FE482C" w:rsidRDefault="00FE482C">
      <w:r>
        <w:t xml:space="preserve"> </w:t>
      </w:r>
      <w:r>
        <w:tab/>
        <w:t xml:space="preserve">  and your just dealing as the noonday.</w:t>
      </w:r>
    </w:p>
    <w:p w:rsidR="001C2B19" w:rsidRDefault="001C2B19"/>
    <w:p w:rsidR="00FE482C" w:rsidRDefault="004E1BB5">
      <w:r>
        <w:lastRenderedPageBreak/>
        <w:t xml:space="preserve">7 </w:t>
      </w:r>
      <w:r w:rsidR="00FE482C">
        <w:t xml:space="preserve"> </w:t>
      </w:r>
      <w:r w:rsidR="00FE482C">
        <w:tab/>
        <w:t xml:space="preserve">Be still before the </w:t>
      </w:r>
      <w:r w:rsidR="00FE482C">
        <w:rPr>
          <w:rFonts w:eastAsia="Arial Unicode MS" w:cs="Arial Unicode MS"/>
          <w:smallCaps/>
        </w:rPr>
        <w:t>Lord</w:t>
      </w:r>
      <w:r w:rsidR="00FE482C">
        <w:rPr>
          <w:rFonts w:eastAsia="Arial Unicode MS" w:cs="Arial Unicode MS"/>
        </w:rPr>
        <w:t xml:space="preserve"> </w:t>
      </w:r>
      <w:r w:rsidR="00FE482C">
        <w:t>*</w:t>
      </w:r>
    </w:p>
    <w:p w:rsidR="00FE482C" w:rsidRDefault="00FE482C">
      <w:r>
        <w:t xml:space="preserve"> </w:t>
      </w:r>
      <w:r>
        <w:tab/>
        <w:t xml:space="preserve">  and wait patiently for him.</w:t>
      </w:r>
    </w:p>
    <w:p w:rsidR="00B41772" w:rsidRDefault="00B41772"/>
    <w:p w:rsidR="004E1BB5" w:rsidRDefault="004E1BB5" w:rsidP="004E1BB5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says</w:t>
      </w:r>
    </w:p>
    <w:p w:rsidR="004E1BB5" w:rsidRDefault="004E1BB5" w:rsidP="004E1BB5">
      <w:pPr>
        <w:pStyle w:val="BlockTex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>Please stand for the Gospel.</w:t>
      </w:r>
    </w:p>
    <w:p w:rsidR="004E1BB5" w:rsidRDefault="004E1BB5" w:rsidP="004E1BB5">
      <w:pPr>
        <w:pStyle w:val="BlockText"/>
        <w:ind w:left="0"/>
        <w:jc w:val="left"/>
        <w:rPr>
          <w:sz w:val="44"/>
        </w:rPr>
      </w:pPr>
    </w:p>
    <w:p w:rsidR="00CE589D" w:rsidRDefault="00CE589D" w:rsidP="004E1BB5">
      <w:pPr>
        <w:pStyle w:val="BlockText"/>
        <w:ind w:left="0"/>
        <w:jc w:val="left"/>
        <w:rPr>
          <w:sz w:val="44"/>
        </w:rPr>
      </w:pPr>
    </w:p>
    <w:p w:rsidR="004E1BB5" w:rsidRDefault="00CE589D" w:rsidP="004E1BB5">
      <w:pPr>
        <w:rPr>
          <w:b/>
          <w:spacing w:val="-2"/>
        </w:rPr>
      </w:pPr>
      <w:r>
        <w:rPr>
          <w:b/>
          <w:spacing w:val="-2"/>
        </w:rPr>
        <w:t xml:space="preserve">The </w:t>
      </w:r>
      <w:r w:rsidR="004E1BB5">
        <w:rPr>
          <w:b/>
          <w:spacing w:val="-2"/>
        </w:rPr>
        <w:t>Gospel</w:t>
      </w:r>
      <w:r>
        <w:rPr>
          <w:b/>
          <w:spacing w:val="-2"/>
        </w:rPr>
        <w:t xml:space="preserve"> Acclamation</w:t>
      </w:r>
    </w:p>
    <w:p w:rsidR="004E1BB5" w:rsidRDefault="004E1BB5" w:rsidP="004E1BB5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:rsidR="004E1BB5" w:rsidRDefault="004E1BB5" w:rsidP="004E1BB5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4E1BB5" w:rsidRDefault="004E1BB5" w:rsidP="004E1BB5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4E1BB5" w:rsidRPr="00467674" w:rsidRDefault="004E1BB5" w:rsidP="004E1BB5">
      <w:pPr>
        <w:rPr>
          <w:szCs w:val="44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i/>
          <w:spacing w:val="-2"/>
        </w:rPr>
        <w:tab/>
      </w:r>
      <w:r w:rsidRPr="00467674">
        <w:rPr>
          <w:szCs w:val="44"/>
        </w:rPr>
        <w:t>Your love, O Lord, for ever will I sing; *</w:t>
      </w:r>
    </w:p>
    <w:p w:rsidR="00065379" w:rsidRDefault="004E1BB5" w:rsidP="004E1BB5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</w:t>
      </w:r>
      <w:r w:rsidRPr="00467674">
        <w:rPr>
          <w:szCs w:val="44"/>
        </w:rPr>
        <w:t xml:space="preserve">from age to age my mouth will proclaim </w:t>
      </w:r>
    </w:p>
    <w:p w:rsidR="004E1BB5" w:rsidRPr="00DC30F6" w:rsidRDefault="00065379" w:rsidP="00065379">
      <w:pPr>
        <w:ind w:left="3600" w:firstLine="720"/>
        <w:rPr>
          <w:szCs w:val="44"/>
        </w:rPr>
      </w:pPr>
      <w:r>
        <w:rPr>
          <w:szCs w:val="44"/>
        </w:rPr>
        <w:t>y</w:t>
      </w:r>
      <w:r w:rsidR="004E1BB5" w:rsidRPr="00467674">
        <w:rPr>
          <w:szCs w:val="44"/>
        </w:rPr>
        <w:t>our faithfulness.</w:t>
      </w:r>
    </w:p>
    <w:p w:rsidR="004E1BB5" w:rsidRDefault="004E1BB5" w:rsidP="004E1BB5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4E1BB5" w:rsidRDefault="004E1BB5" w:rsidP="004E1BB5">
      <w:pPr>
        <w:suppressAutoHyphens/>
        <w:rPr>
          <w:spacing w:val="-2"/>
        </w:rPr>
      </w:pPr>
    </w:p>
    <w:p w:rsidR="004E1BB5" w:rsidRPr="009138D0" w:rsidRDefault="004E1BB5" w:rsidP="004E1BB5">
      <w:pPr>
        <w:suppressAutoHyphens/>
        <w:rPr>
          <w:spacing w:val="-2"/>
        </w:rPr>
      </w:pPr>
      <w:r w:rsidRPr="0052627C">
        <w:rPr>
          <w:i/>
          <w:spacing w:val="-2"/>
        </w:rPr>
        <w:t>The Reader returns to his or her seat.</w:t>
      </w:r>
    </w:p>
    <w:p w:rsidR="004E1BB5" w:rsidRPr="00065379" w:rsidRDefault="004E1BB5">
      <w:pPr>
        <w:autoSpaceDE w:val="0"/>
        <w:autoSpaceDN w:val="0"/>
        <w:adjustRightInd w:val="0"/>
        <w:rPr>
          <w:bCs/>
        </w:rPr>
      </w:pPr>
    </w:p>
    <w:p w:rsidR="004E1BB5" w:rsidRPr="00065379" w:rsidRDefault="004E1BB5">
      <w:pPr>
        <w:autoSpaceDE w:val="0"/>
        <w:autoSpaceDN w:val="0"/>
        <w:adjustRightInd w:val="0"/>
        <w:rPr>
          <w:bCs/>
        </w:rPr>
      </w:pPr>
    </w:p>
    <w:p w:rsidR="00CE589D" w:rsidRDefault="00CE589D">
      <w:pPr>
        <w:rPr>
          <w:b/>
          <w:bCs/>
        </w:rPr>
      </w:pPr>
      <w:r>
        <w:rPr>
          <w:b/>
          <w:bCs/>
        </w:rPr>
        <w:br w:type="page"/>
      </w:r>
    </w:p>
    <w:p w:rsidR="00FE482C" w:rsidRDefault="00FE48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The Holy Gospel</w:t>
      </w:r>
    </w:p>
    <w:p w:rsidR="00FE482C" w:rsidRDefault="00FE482C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FE482C" w:rsidRDefault="00FE482C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FE482C" w:rsidRDefault="00FE482C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FE482C" w:rsidRDefault="00FE482C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FE482C" w:rsidRDefault="00FE482C">
      <w:pPr>
        <w:autoSpaceDE w:val="0"/>
        <w:autoSpaceDN w:val="0"/>
        <w:adjustRightInd w:val="0"/>
      </w:pPr>
      <w:r>
        <w:t>The Pharisees and their scribes said to Jesus, “The disciples of John fast often and offer prayers, and so do the disciples of the Pharis</w:t>
      </w:r>
      <w:r w:rsidR="004E1BB5">
        <w:t xml:space="preserve">ees, but yours eat and drink.” </w:t>
      </w:r>
      <w:r>
        <w:t>And Jesus said to them, “Can you make wedding guests fast whil</w:t>
      </w:r>
      <w:r w:rsidR="004E1BB5">
        <w:t xml:space="preserve">e the bridegroom is with them? </w:t>
      </w:r>
      <w:r>
        <w:t>The days will come, when the bridegroom is taken away from them, and then they will fast i</w:t>
      </w:r>
      <w:r w:rsidR="004E1BB5">
        <w:t xml:space="preserve">n those days.” </w:t>
      </w:r>
      <w:r>
        <w:t>He told them a parable also: “No one tears a piece from a new garment and puts it upon an old garment; if he does, he will tear the new, and the piece from t</w:t>
      </w:r>
      <w:r w:rsidR="004E1BB5">
        <w:t xml:space="preserve">he new will not match the old. </w:t>
      </w:r>
      <w:r>
        <w:t>And no one puts new wine into old wineskins; if he does, the new wine will burst the skins and it will be spilled, an</w:t>
      </w:r>
      <w:r w:rsidR="004E1BB5">
        <w:t xml:space="preserve">d the skins will be destroyed. </w:t>
      </w:r>
      <w:r>
        <w:t>But new wine mus</w:t>
      </w:r>
      <w:r w:rsidR="004E1BB5">
        <w:t xml:space="preserve">t be put into fresh wineskins. </w:t>
      </w:r>
      <w:r>
        <w:t xml:space="preserve">And no one after drinking old </w:t>
      </w:r>
      <w:r w:rsidR="00B41772">
        <w:t>wine desires new; for he says, ‘</w:t>
      </w:r>
      <w:r w:rsidR="004E1BB5">
        <w:t>The old is good.’</w:t>
      </w:r>
      <w:r w:rsidR="00CE589D">
        <w:t xml:space="preserve"> </w:t>
      </w:r>
      <w:bookmarkStart w:id="0" w:name="_GoBack"/>
      <w:bookmarkEnd w:id="0"/>
      <w:r w:rsidR="004E1BB5">
        <w:t>”</w:t>
      </w:r>
    </w:p>
    <w:p w:rsidR="00FE482C" w:rsidRPr="00B41772" w:rsidRDefault="00B41772" w:rsidP="00B41772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FE482C">
        <w:rPr>
          <w:i/>
          <w:iCs/>
        </w:rPr>
        <w:tab/>
      </w:r>
      <w:r w:rsidR="00FE482C">
        <w:tab/>
        <w:t>The Gospel of the Lord.</w:t>
      </w:r>
    </w:p>
    <w:sectPr w:rsidR="00FE482C" w:rsidRPr="00B41772" w:rsidSect="00506BB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B8" w:rsidRDefault="00A018B8">
      <w:r>
        <w:separator/>
      </w:r>
    </w:p>
  </w:endnote>
  <w:endnote w:type="continuationSeparator" w:id="0">
    <w:p w:rsidR="00A018B8" w:rsidRDefault="00A0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BB5" w:rsidRDefault="00506BB5">
    <w:pPr>
      <w:pStyle w:val="Footer"/>
      <w:rPr>
        <w:smallCaps/>
        <w:sz w:val="24"/>
      </w:rPr>
    </w:pPr>
    <w:r w:rsidRPr="00D9583F">
      <w:rPr>
        <w:smallCaps/>
        <w:sz w:val="24"/>
      </w:rPr>
      <w:t>Year 2, Proper 1</w:t>
    </w:r>
    <w:r>
      <w:rPr>
        <w:smallCaps/>
        <w:sz w:val="24"/>
      </w:rPr>
      <w:t>7</w:t>
    </w:r>
    <w:r w:rsidR="004E1BB5">
      <w:rPr>
        <w:smallCaps/>
        <w:sz w:val="24"/>
      </w:rPr>
      <w:t>, Friday: Mass</w:t>
    </w:r>
  </w:p>
  <w:p w:rsidR="00FE482C" w:rsidRDefault="00FE482C">
    <w:pPr>
      <w:pStyle w:val="Footer"/>
      <w:rPr>
        <w:sz w:val="24"/>
      </w:rPr>
    </w:pPr>
    <w:r>
      <w:rPr>
        <w:smallCaps/>
        <w:sz w:val="24"/>
      </w:rPr>
      <w:t>1 Corinthians 4:1</w:t>
    </w:r>
    <w:r w:rsidR="00CE589D">
      <w:rPr>
        <w:smallCaps/>
        <w:sz w:val="24"/>
      </w:rPr>
      <w:t>–</w:t>
    </w:r>
    <w:r>
      <w:rPr>
        <w:smallCaps/>
        <w:sz w:val="24"/>
      </w:rPr>
      <w:t xml:space="preserve">5; </w:t>
    </w:r>
    <w:r w:rsidR="001C2B19">
      <w:rPr>
        <w:smallCaps/>
        <w:sz w:val="24"/>
      </w:rPr>
      <w:t>Psalm 37:1</w:t>
    </w:r>
    <w:r w:rsidR="00CE589D">
      <w:rPr>
        <w:smallCaps/>
        <w:sz w:val="24"/>
      </w:rPr>
      <w:t>–</w:t>
    </w:r>
    <w:r w:rsidR="001C2B19">
      <w:rPr>
        <w:smallCaps/>
        <w:sz w:val="24"/>
      </w:rPr>
      <w:t xml:space="preserve">7; </w:t>
    </w:r>
    <w:r>
      <w:rPr>
        <w:smallCaps/>
        <w:sz w:val="24"/>
      </w:rPr>
      <w:t>Luke 5:33</w:t>
    </w:r>
    <w:r w:rsidR="00CE589D">
      <w:rPr>
        <w:smallCaps/>
        <w:sz w:val="24"/>
      </w:rPr>
      <w:t>–</w:t>
    </w:r>
    <w:r>
      <w:rPr>
        <w:smallCaps/>
        <w:sz w:val="24"/>
      </w:rPr>
      <w:t>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B8" w:rsidRDefault="00A018B8">
      <w:r>
        <w:separator/>
      </w:r>
    </w:p>
  </w:footnote>
  <w:footnote w:type="continuationSeparator" w:id="0">
    <w:p w:rsidR="00A018B8" w:rsidRDefault="00A0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72"/>
    <w:rsid w:val="00017496"/>
    <w:rsid w:val="00065379"/>
    <w:rsid w:val="00066818"/>
    <w:rsid w:val="001C2B19"/>
    <w:rsid w:val="00243A52"/>
    <w:rsid w:val="004E1BB5"/>
    <w:rsid w:val="00506BB5"/>
    <w:rsid w:val="00614B8B"/>
    <w:rsid w:val="006B1341"/>
    <w:rsid w:val="006F06F8"/>
    <w:rsid w:val="00A018B8"/>
    <w:rsid w:val="00B41772"/>
    <w:rsid w:val="00CE589D"/>
    <w:rsid w:val="00FE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870E1D7"/>
  <w15:docId w15:val="{C4E77747-2F78-4DEE-B923-8632425F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B8B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614B8B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14B8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4B8B"/>
  </w:style>
  <w:style w:type="paragraph" w:styleId="Header">
    <w:name w:val="header"/>
    <w:basedOn w:val="Normal"/>
    <w:rsid w:val="00614B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4B8B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614B8B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653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65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5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1153</TotalTime>
  <Pages>4</Pages>
  <Words>563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8</cp:revision>
  <cp:lastPrinted>2014-07-23T10:58:00Z</cp:lastPrinted>
  <dcterms:created xsi:type="dcterms:W3CDTF">2010-08-02T18:26:00Z</dcterms:created>
  <dcterms:modified xsi:type="dcterms:W3CDTF">2016-08-13T19:02:00Z</dcterms:modified>
</cp:coreProperties>
</file>