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017A" w14:textId="77777777" w:rsidR="00D6128C" w:rsidRPr="00BD3152" w:rsidRDefault="00D6128C">
      <w:pPr>
        <w:rPr>
          <w:bCs/>
        </w:rPr>
      </w:pPr>
      <w:r>
        <w:rPr>
          <w:b/>
          <w:bCs/>
          <w:smallCaps/>
        </w:rPr>
        <w:t>Year 2, Proper 18, Sunday: Evening Prayer</w:t>
      </w:r>
    </w:p>
    <w:p w14:paraId="65C36628" w14:textId="77777777" w:rsidR="00ED5D34" w:rsidRDefault="00ED5D34" w:rsidP="00ED5D34">
      <w:pPr>
        <w:rPr>
          <w:szCs w:val="44"/>
        </w:rPr>
      </w:pPr>
    </w:p>
    <w:p w14:paraId="143308C4" w14:textId="77777777" w:rsidR="00ED5D34" w:rsidRDefault="00ED5D34" w:rsidP="00ED5D34">
      <w:pPr>
        <w:rPr>
          <w:b/>
          <w:bCs/>
          <w:szCs w:val="20"/>
        </w:rPr>
      </w:pPr>
      <w:r>
        <w:rPr>
          <w:b/>
          <w:bCs/>
        </w:rPr>
        <w:t>For use with the First Lesson</w:t>
      </w:r>
    </w:p>
    <w:p w14:paraId="04E400D4" w14:textId="77777777" w:rsidR="00ED5D34" w:rsidRDefault="00ED5D34" w:rsidP="00ED5D34">
      <w:pPr>
        <w:rPr>
          <w:bCs/>
        </w:rPr>
      </w:pPr>
      <w:r>
        <w:rPr>
          <w:bCs/>
        </w:rPr>
        <w:t xml:space="preserve">Adapted from </w:t>
      </w:r>
      <w:r>
        <w:rPr>
          <w:bCs/>
          <w:i/>
          <w:iCs/>
        </w:rPr>
        <w:t>The Vocabulary of the Church</w:t>
      </w:r>
      <w:r>
        <w:rPr>
          <w:bCs/>
        </w:rPr>
        <w:t xml:space="preserve"> (1960):</w:t>
      </w:r>
    </w:p>
    <w:p w14:paraId="3A006C47" w14:textId="77777777" w:rsidR="00ED5D34" w:rsidRDefault="00ED5D34" w:rsidP="00ED5D34">
      <w:pPr>
        <w:rPr>
          <w:bCs/>
          <w:szCs w:val="20"/>
        </w:rPr>
      </w:pPr>
    </w:p>
    <w:p w14:paraId="3D46C087" w14:textId="77777777" w:rsidR="00ED5D34" w:rsidRDefault="00ED5D34" w:rsidP="0091748A">
      <w:pPr>
        <w:ind w:left="576" w:right="-288"/>
      </w:pPr>
      <w:r>
        <w:t>Re'hobo'am</w:t>
      </w:r>
      <w:r>
        <w:tab/>
      </w:r>
      <w:r>
        <w:tab/>
      </w:r>
      <w:r>
        <w:tab/>
        <w:t>ree-huh-BOH-uhm</w:t>
      </w:r>
    </w:p>
    <w:p w14:paraId="7494F502" w14:textId="72DED278" w:rsidR="00ED5D34" w:rsidRDefault="00ED5D34" w:rsidP="0091748A">
      <w:pPr>
        <w:ind w:left="576" w:right="-288"/>
        <w:rPr>
          <w:rFonts w:cs="Arial"/>
          <w:szCs w:val="44"/>
        </w:rPr>
      </w:pPr>
      <w:r>
        <w:t>Shemai'ah</w:t>
      </w:r>
      <w:r>
        <w:rPr>
          <w:rFonts w:cs="Arial"/>
          <w:szCs w:val="44"/>
        </w:rPr>
        <w:tab/>
      </w:r>
      <w:r>
        <w:rPr>
          <w:rFonts w:cs="Arial"/>
          <w:szCs w:val="44"/>
        </w:rPr>
        <w:tab/>
      </w:r>
      <w:r>
        <w:rPr>
          <w:rFonts w:cs="Arial"/>
          <w:szCs w:val="44"/>
        </w:rPr>
        <w:tab/>
        <w:t>shi-MAY-uh</w:t>
      </w:r>
      <w:r w:rsidR="0091748A">
        <w:rPr>
          <w:rFonts w:cs="Arial"/>
          <w:szCs w:val="44"/>
        </w:rPr>
        <w:t>/</w:t>
      </w:r>
      <w:r>
        <w:rPr>
          <w:rFonts w:cs="Arial"/>
          <w:szCs w:val="44"/>
        </w:rPr>
        <w:t>shi-MIGH-uh</w:t>
      </w:r>
    </w:p>
    <w:p w14:paraId="11883E6C" w14:textId="71C873C3" w:rsidR="00ED5D34" w:rsidRDefault="00ED5D34" w:rsidP="0091748A">
      <w:pPr>
        <w:ind w:left="576" w:right="-288"/>
        <w:rPr>
          <w:szCs w:val="20"/>
        </w:rPr>
      </w:pPr>
      <w:r>
        <w:t>Jerobo'am</w:t>
      </w:r>
      <w:r>
        <w:tab/>
      </w:r>
      <w:r>
        <w:tab/>
      </w:r>
      <w:r>
        <w:tab/>
        <w:t>j</w:t>
      </w:r>
      <w:r w:rsidR="0091748A">
        <w:t>air</w:t>
      </w:r>
      <w:r>
        <w:t>-</w:t>
      </w:r>
      <w:r w:rsidR="0091748A">
        <w:t>uh</w:t>
      </w:r>
      <w:r>
        <w:t>-BOH-uhm</w:t>
      </w:r>
    </w:p>
    <w:p w14:paraId="5CCE9AD4" w14:textId="35491812" w:rsidR="00AD66D4" w:rsidRDefault="00ED5D34" w:rsidP="00AD66D4">
      <w:pPr>
        <w:ind w:left="576" w:right="-288"/>
        <w:rPr>
          <w:rFonts w:eastAsia="Arial Unicode MS" w:cs="Arial Unicode MS"/>
        </w:rPr>
      </w:pPr>
      <w:r>
        <w:rPr>
          <w:rFonts w:cs="Arial"/>
        </w:rPr>
        <w:t>Shech</w:t>
      </w:r>
      <w:r>
        <w:rPr>
          <w:rFonts w:cs="Arial"/>
          <w:szCs w:val="44"/>
        </w:rPr>
        <w:t>'</w:t>
      </w:r>
      <w:r>
        <w:rPr>
          <w:rFonts w:cs="Arial"/>
        </w:rPr>
        <w:t>em</w:t>
      </w:r>
      <w:r>
        <w:rPr>
          <w:rFonts w:cs="Arial"/>
        </w:rPr>
        <w:tab/>
      </w:r>
      <w:r>
        <w:rPr>
          <w:rFonts w:cs="Arial"/>
        </w:rPr>
        <w:tab/>
      </w:r>
      <w:r>
        <w:rPr>
          <w:rFonts w:cs="Arial"/>
        </w:rPr>
        <w:tab/>
        <w:t>SHEK-uhm</w:t>
      </w:r>
      <w:r w:rsidR="00AD66D4">
        <w:rPr>
          <w:rFonts w:cs="Arial"/>
        </w:rPr>
        <w:br/>
      </w:r>
      <w:r w:rsidR="00AD66D4">
        <w:rPr>
          <w:rFonts w:eastAsia="Arial Unicode MS" w:cs="Arial Unicode MS"/>
        </w:rPr>
        <w:t>E'phraim</w:t>
      </w:r>
      <w:r w:rsidR="00AD66D4">
        <w:rPr>
          <w:rFonts w:eastAsia="Arial Unicode MS" w:cs="Arial Unicode MS"/>
        </w:rPr>
        <w:tab/>
      </w:r>
      <w:r w:rsidR="00AD66D4">
        <w:rPr>
          <w:rFonts w:eastAsia="Arial Unicode MS" w:cs="Arial Unicode MS"/>
        </w:rPr>
        <w:tab/>
      </w:r>
      <w:r w:rsidR="003E24A3">
        <w:rPr>
          <w:rFonts w:eastAsia="Arial Unicode MS" w:cs="Arial Unicode MS"/>
        </w:rPr>
        <w:tab/>
      </w:r>
      <w:r w:rsidR="00AD66D4">
        <w:rPr>
          <w:rFonts w:eastAsia="Arial Unicode MS" w:cs="Arial Unicode MS"/>
        </w:rPr>
        <w:tab/>
        <w:t>EE-fray-im</w:t>
      </w:r>
    </w:p>
    <w:p w14:paraId="632DD746" w14:textId="77777777" w:rsidR="00ED5D34" w:rsidRDefault="00ED5D34" w:rsidP="0091748A">
      <w:pPr>
        <w:ind w:left="576" w:right="-288"/>
        <w:rPr>
          <w:rFonts w:cs="Arial"/>
          <w:szCs w:val="44"/>
        </w:rPr>
      </w:pPr>
      <w:r>
        <w:t>Penu'el</w:t>
      </w:r>
      <w:r>
        <w:tab/>
      </w:r>
      <w:r>
        <w:tab/>
      </w:r>
      <w:r>
        <w:tab/>
      </w:r>
      <w:r>
        <w:tab/>
        <w:t>pin-YU-el</w:t>
      </w:r>
    </w:p>
    <w:p w14:paraId="70A88A9E" w14:textId="77777777" w:rsidR="00ED5D34" w:rsidRDefault="00ED5D34" w:rsidP="00ED5D34">
      <w:pPr>
        <w:rPr>
          <w:szCs w:val="44"/>
        </w:rPr>
      </w:pPr>
    </w:p>
    <w:p w14:paraId="0CDAC8B6" w14:textId="77777777" w:rsidR="00ED5D34" w:rsidRDefault="00ED5D34" w:rsidP="00ED5D34">
      <w:pPr>
        <w:rPr>
          <w:szCs w:val="44"/>
        </w:rPr>
      </w:pPr>
    </w:p>
    <w:p w14:paraId="4052A497" w14:textId="77777777" w:rsidR="00ED5D34" w:rsidRDefault="00ED5D34" w:rsidP="00ED5D34">
      <w:pPr>
        <w:rPr>
          <w:szCs w:val="44"/>
        </w:rPr>
      </w:pPr>
      <w:r>
        <w:rPr>
          <w:i/>
          <w:iCs/>
          <w:szCs w:val="44"/>
        </w:rPr>
        <w:t>The First Lesson. The Reader begins</w:t>
      </w:r>
    </w:p>
    <w:p w14:paraId="3D8110B8" w14:textId="77777777" w:rsidR="00ED5D34" w:rsidRDefault="00ED5D34" w:rsidP="00ED5D34">
      <w:pPr>
        <w:rPr>
          <w:iCs/>
          <w:szCs w:val="44"/>
        </w:rPr>
      </w:pPr>
      <w:r>
        <w:rPr>
          <w:b/>
          <w:szCs w:val="44"/>
        </w:rPr>
        <w:t>A Reading from the First Book of the Kings</w:t>
      </w:r>
    </w:p>
    <w:p w14:paraId="1B6B30D9" w14:textId="15B3C2C2" w:rsidR="00ED5D34" w:rsidRDefault="00ED5D34" w:rsidP="00ED5D34">
      <w:pPr>
        <w:pStyle w:val="BodyText"/>
        <w:rPr>
          <w:szCs w:val="20"/>
        </w:rPr>
      </w:pPr>
      <w:r>
        <w:t>When Re</w:t>
      </w:r>
      <w:r>
        <w:rPr>
          <w:iCs/>
        </w:rPr>
        <w:t xml:space="preserve">'hobo'am came to Jerusalem, he assembled all the house of Judah, and the tribe of Benjamin, a hundred and eighty thousand chosen warriors, to fight against the house of Israel, to restore the kingdom to Rehobo'am the son of Solomon. But the word of God came to Shemai'ah the man of God: “Say to Rehobo'am the son of Solomon, king of Judah, and to all the house of Judah and Benjamin, and to the rest of the people, ‘Thus says the </w:t>
      </w:r>
      <w:r>
        <w:rPr>
          <w:iCs/>
          <w:smallCaps/>
        </w:rPr>
        <w:t>Lord</w:t>
      </w:r>
      <w:r>
        <w:rPr>
          <w:iCs/>
        </w:rPr>
        <w:t xml:space="preserve">, You shall not go up </w:t>
      </w:r>
      <w:r>
        <w:rPr>
          <w:iCs/>
        </w:rPr>
        <w:lastRenderedPageBreak/>
        <w:t xml:space="preserve">or fight against your kinsmen the people of Israel. Return every man to his home, for this thing is from me.’ ” So they hearkened to the word of the </w:t>
      </w:r>
      <w:r>
        <w:rPr>
          <w:iCs/>
          <w:smallCaps/>
        </w:rPr>
        <w:t>Lord</w:t>
      </w:r>
      <w:r>
        <w:rPr>
          <w:iCs/>
        </w:rPr>
        <w:t xml:space="preserve">, and went home again, according to the word of the </w:t>
      </w:r>
      <w:r>
        <w:rPr>
          <w:iCs/>
          <w:smallCaps/>
        </w:rPr>
        <w:t>Lord</w:t>
      </w:r>
      <w:r>
        <w:rPr>
          <w:iCs/>
        </w:rPr>
        <w:t xml:space="preserve">. Then Jerobo'am built Shech'em in the hill country of E'phraim, and dwelt there; and he went out from there and built Penu'el. And Jerobo'am said in his heart, “Now the kingdom will turn back to the house of David; if this people go up to offer sacrifices in the house of the </w:t>
      </w:r>
      <w:r>
        <w:rPr>
          <w:iCs/>
          <w:smallCaps/>
        </w:rPr>
        <w:t>Lord</w:t>
      </w:r>
      <w:r>
        <w:rPr>
          <w:iCs/>
        </w:rPr>
        <w:t xml:space="preserve"> at Jerusalem, then the heart of this people will turn again to their lord, to Rehobo'am king of Judah, and they will kill me and return to Rehobo'am king of Judah.” So the king took counsel, and made two calves of gold. And he said to the people, “You have gone up to </w:t>
      </w:r>
      <w:smartTag w:uri="urn:schemas-microsoft-com:office:smarttags" w:element="City">
        <w:smartTag w:uri="urn:schemas-microsoft-com:office:smarttags" w:element="place">
          <w:r>
            <w:rPr>
              <w:iCs/>
            </w:rPr>
            <w:t>Jerusalem</w:t>
          </w:r>
        </w:smartTag>
      </w:smartTag>
      <w:r>
        <w:rPr>
          <w:iCs/>
        </w:rPr>
        <w:t xml:space="preserve"> long enough. Behold your gods, O Israel, who brought you up out of the </w:t>
      </w:r>
      <w:smartTag w:uri="urn:schemas-microsoft-com:office:smarttags" w:element="place">
        <w:smartTag w:uri="urn:schemas-microsoft-com:office:smarttags" w:element="PlaceType">
          <w:r>
            <w:rPr>
              <w:iCs/>
            </w:rPr>
            <w:t>land</w:t>
          </w:r>
        </w:smartTag>
        <w:r>
          <w:rPr>
            <w:iCs/>
          </w:rPr>
          <w:t xml:space="preserve"> of </w:t>
        </w:r>
        <w:smartTag w:uri="urn:schemas-microsoft-com:office:smarttags" w:element="PlaceName">
          <w:r>
            <w:rPr>
              <w:iCs/>
            </w:rPr>
            <w:t>Egypt</w:t>
          </w:r>
        </w:smartTag>
      </w:smartTag>
      <w:r>
        <w:rPr>
          <w:iCs/>
        </w:rPr>
        <w:t xml:space="preserve">.” And he set one in </w:t>
      </w:r>
      <w:smartTag w:uri="urn:schemas-microsoft-com:office:smarttags" w:element="place">
        <w:smartTag w:uri="urn:schemas-microsoft-com:office:smarttags" w:element="City">
          <w:r>
            <w:rPr>
              <w:iCs/>
            </w:rPr>
            <w:t>Bethel</w:t>
          </w:r>
        </w:smartTag>
      </w:smartTag>
      <w:r>
        <w:rPr>
          <w:iCs/>
        </w:rPr>
        <w:t xml:space="preserve">, and the other he put in Dan. And this thing became a sin, for the people went to the one at </w:t>
      </w:r>
      <w:smartTag w:uri="urn:schemas-microsoft-com:office:smarttags" w:element="place">
        <w:smartTag w:uri="urn:schemas-microsoft-com:office:smarttags" w:element="City">
          <w:r>
            <w:rPr>
              <w:iCs/>
            </w:rPr>
            <w:t>Bethel</w:t>
          </w:r>
        </w:smartTag>
      </w:smartTag>
      <w:r>
        <w:rPr>
          <w:iCs/>
        </w:rPr>
        <w:t xml:space="preserve"> and to the other as far as Dan. He also made houses on high places, and appointed priests from among all the people, who were not of the Levites. And Jerobo'am appointed a feast on the fifteenth day of the eighth month like the feast that was in Judah, and he </w:t>
      </w:r>
      <w:r>
        <w:rPr>
          <w:iCs/>
        </w:rPr>
        <w:lastRenderedPageBreak/>
        <w:t xml:space="preserve">offered sacrifices upon the altar; so he did in Bethel, sacrificing to the calves that he had made. And he placed in </w:t>
      </w:r>
      <w:smartTag w:uri="urn:schemas-microsoft-com:office:smarttags" w:element="place">
        <w:smartTag w:uri="urn:schemas-microsoft-com:office:smarttags" w:element="City">
          <w:r>
            <w:rPr>
              <w:iCs/>
            </w:rPr>
            <w:t>Bethel</w:t>
          </w:r>
        </w:smartTag>
      </w:smartTag>
      <w:r>
        <w:rPr>
          <w:iCs/>
        </w:rPr>
        <w:t xml:space="preserve"> the priests of the high places that he had made. He went up to the altar which he had made in Bethel on the fifteenth day in the eighth month, in the month which he had devised of his own heart; and he ordained a feast for the people of Israel, and went up to the altar to burn incense.</w:t>
      </w:r>
    </w:p>
    <w:p w14:paraId="7A3DABAD" w14:textId="77777777" w:rsidR="00ED5D34" w:rsidRDefault="00ED5D34" w:rsidP="00ED5D34">
      <w:pPr>
        <w:suppressAutoHyphens/>
        <w:rPr>
          <w:iCs/>
        </w:rPr>
      </w:pPr>
      <w:r>
        <w:rPr>
          <w:i/>
          <w:iCs/>
        </w:rPr>
        <w:t>The Reader concludes</w:t>
      </w:r>
      <w:r>
        <w:tab/>
      </w:r>
      <w:r>
        <w:tab/>
        <w:t>The Word of the Lord.</w:t>
      </w:r>
    </w:p>
    <w:p w14:paraId="4DFD61B9" w14:textId="77777777" w:rsidR="00D6128C" w:rsidRDefault="00D6128C"/>
    <w:p w14:paraId="0C9AE4F4" w14:textId="77777777" w:rsidR="00D6128C" w:rsidRDefault="00D6128C"/>
    <w:p w14:paraId="2D4E29F3" w14:textId="77777777" w:rsidR="00D6128C" w:rsidRPr="005C2048" w:rsidRDefault="00D6128C" w:rsidP="005C2048">
      <w:pPr>
        <w:rPr>
          <w:iCs/>
          <w:szCs w:val="44"/>
        </w:rPr>
      </w:pPr>
      <w:r w:rsidRPr="005C2048">
        <w:rPr>
          <w:i/>
          <w:iCs/>
          <w:szCs w:val="44"/>
        </w:rPr>
        <w:t>The Se</w:t>
      </w:r>
      <w:r w:rsidR="00AD7CC5" w:rsidRPr="005C2048">
        <w:rPr>
          <w:i/>
          <w:iCs/>
          <w:szCs w:val="44"/>
        </w:rPr>
        <w:t>cond Lesson.</w:t>
      </w:r>
      <w:r w:rsidR="00876FA0" w:rsidRPr="005C2048">
        <w:rPr>
          <w:i/>
          <w:iCs/>
          <w:szCs w:val="44"/>
        </w:rPr>
        <w:t xml:space="preserve"> </w:t>
      </w:r>
      <w:r w:rsidR="00AD7CC5" w:rsidRPr="005C2048">
        <w:rPr>
          <w:i/>
          <w:iCs/>
          <w:szCs w:val="44"/>
        </w:rPr>
        <w:t>The Reader begins</w:t>
      </w:r>
    </w:p>
    <w:p w14:paraId="2AAC29CB" w14:textId="77777777" w:rsidR="00D6128C" w:rsidRPr="005C2048" w:rsidRDefault="00D6128C" w:rsidP="005C2048">
      <w:pPr>
        <w:rPr>
          <w:szCs w:val="44"/>
        </w:rPr>
      </w:pPr>
      <w:r w:rsidRPr="005C2048">
        <w:rPr>
          <w:b/>
          <w:bCs/>
          <w:szCs w:val="44"/>
        </w:rPr>
        <w:t>A Reading from the Revelation to John</w:t>
      </w:r>
    </w:p>
    <w:p w14:paraId="29CC1468" w14:textId="04244118" w:rsidR="00D6128C" w:rsidRPr="005C2048" w:rsidRDefault="0091748A" w:rsidP="0091748A">
      <w:pPr>
        <w:rPr>
          <w:szCs w:val="44"/>
        </w:rPr>
      </w:pPr>
      <w:r>
        <w:rPr>
          <w:szCs w:val="44"/>
        </w:rPr>
        <w:t xml:space="preserve">Then </w:t>
      </w:r>
      <w:r w:rsidR="00D6128C" w:rsidRPr="005C2048">
        <w:rPr>
          <w:szCs w:val="44"/>
        </w:rPr>
        <w:t>I looked, and lo, on Mount Zion stood the Lamb, and with him a hundred and forty-four thousand who had his name and his Father’s name written on their foreheads.</w:t>
      </w:r>
      <w:r w:rsidR="00876FA0" w:rsidRPr="005C2048">
        <w:rPr>
          <w:szCs w:val="44"/>
        </w:rPr>
        <w:t xml:space="preserve"> </w:t>
      </w:r>
      <w:r w:rsidR="00D6128C" w:rsidRPr="005C2048">
        <w:rPr>
          <w:szCs w:val="44"/>
        </w:rPr>
        <w:t>And I heard a voice from heaven like the sound of many waters and like the sound of loud thunder; the voice I heard was like the sound of harpers playing on their harps, and they sing a new song before the throne and before the four living creatures and before the elders.</w:t>
      </w:r>
      <w:r w:rsidR="00876FA0" w:rsidRPr="005C2048">
        <w:rPr>
          <w:szCs w:val="44"/>
        </w:rPr>
        <w:t xml:space="preserve"> </w:t>
      </w:r>
      <w:r w:rsidR="00D6128C" w:rsidRPr="005C2048">
        <w:rPr>
          <w:szCs w:val="44"/>
        </w:rPr>
        <w:t>No one could learn that song except the hundred and forty-four thousand who had been redeemed from the earth.</w:t>
      </w:r>
      <w:r w:rsidR="00876FA0" w:rsidRPr="005C2048">
        <w:rPr>
          <w:szCs w:val="44"/>
        </w:rPr>
        <w:t xml:space="preserve"> </w:t>
      </w:r>
      <w:r w:rsidR="00D6128C" w:rsidRPr="005C2048">
        <w:rPr>
          <w:szCs w:val="44"/>
        </w:rPr>
        <w:t xml:space="preserve">It is </w:t>
      </w:r>
      <w:r w:rsidR="00D6128C" w:rsidRPr="005C2048">
        <w:rPr>
          <w:szCs w:val="44"/>
        </w:rPr>
        <w:lastRenderedPageBreak/>
        <w:t>these who have not defiled themselves with women, for they are chaste; it is these who follow the Lamb wherever he goes; these have been redeemed from mankind as first fruits for God and the Lamb, and in their mouth no lie was found, for they are spotless.</w:t>
      </w:r>
      <w:r w:rsidR="00876FA0" w:rsidRPr="005C2048">
        <w:rPr>
          <w:szCs w:val="44"/>
        </w:rPr>
        <w:t xml:space="preserve"> </w:t>
      </w:r>
      <w:r w:rsidR="00D6128C" w:rsidRPr="005C2048">
        <w:rPr>
          <w:szCs w:val="44"/>
        </w:rPr>
        <w:t>Then I saw another angel flying in midheaven, with an eternal gospel to proclaim to those who dwell on earth, to every nation and tribe and tongue and people; and he said with a loud voice, “Fear God and give him glory, for the hour of his judgment has come; and worship him who made heaven and earth, the sea and the fountains of water.”</w:t>
      </w:r>
      <w:r w:rsidR="00876FA0" w:rsidRPr="005C2048">
        <w:rPr>
          <w:szCs w:val="44"/>
        </w:rPr>
        <w:t xml:space="preserve"> </w:t>
      </w:r>
      <w:r w:rsidR="005C2048" w:rsidRPr="005C2048">
        <w:rPr>
          <w:szCs w:val="44"/>
        </w:rPr>
        <w:t xml:space="preserve">Another angel, a second, followed, saying, </w:t>
      </w:r>
      <w:r w:rsidR="005C2048">
        <w:rPr>
          <w:szCs w:val="44"/>
        </w:rPr>
        <w:t>“</w:t>
      </w:r>
      <w:r w:rsidR="005C2048" w:rsidRPr="005C2048">
        <w:rPr>
          <w:szCs w:val="44"/>
        </w:rPr>
        <w:t>Fallen, fallen is Babylon the great, she who made all nations drink the wine of her impure passion.</w:t>
      </w:r>
      <w:r w:rsidR="005C2048">
        <w:rPr>
          <w:szCs w:val="44"/>
        </w:rPr>
        <w:t xml:space="preserve">” </w:t>
      </w:r>
      <w:r w:rsidR="005C2048" w:rsidRPr="005C2048">
        <w:rPr>
          <w:szCs w:val="44"/>
        </w:rPr>
        <w:t xml:space="preserve">And another angel, a third, followed them, saying with a loud voice, </w:t>
      </w:r>
      <w:r w:rsidR="005C2048">
        <w:rPr>
          <w:szCs w:val="44"/>
        </w:rPr>
        <w:t>“</w:t>
      </w:r>
      <w:r w:rsidR="005C2048" w:rsidRPr="005C2048">
        <w:rPr>
          <w:szCs w:val="44"/>
        </w:rPr>
        <w:t>If any one worships the beast and its image, and receives a mark on his forehead or on his hand, he also shall drink the wine of God</w:t>
      </w:r>
      <w:r w:rsidR="005C2048">
        <w:rPr>
          <w:szCs w:val="44"/>
        </w:rPr>
        <w:t>’</w:t>
      </w:r>
      <w:r w:rsidR="005C2048" w:rsidRPr="005C2048">
        <w:rPr>
          <w:szCs w:val="44"/>
        </w:rPr>
        <w:t xml:space="preserve">s wrath, poured unmixed into the cup of his anger, and he shall be tormented with fire and sulphur in the presence of the holy angels and in the presence of the Lamb. And the smoke of their torment goes up for ever and ever; and they have no rest, day or night, these worshipers of the beast and its image, and </w:t>
      </w:r>
      <w:r w:rsidR="005C2048" w:rsidRPr="005C2048">
        <w:rPr>
          <w:szCs w:val="44"/>
        </w:rPr>
        <w:lastRenderedPageBreak/>
        <w:t>whoever receives the mark of its name.</w:t>
      </w:r>
      <w:r w:rsidR="005C2048">
        <w:rPr>
          <w:szCs w:val="44"/>
        </w:rPr>
        <w:t>”</w:t>
      </w:r>
      <w:r w:rsidR="005C2048" w:rsidRPr="005C2048">
        <w:rPr>
          <w:szCs w:val="44"/>
        </w:rPr>
        <w:t xml:space="preserve"> Here is a call for the endurance of the saints, those who keep the commandments of God and the faith of Jesus. </w:t>
      </w:r>
      <w:r w:rsidR="00D6128C" w:rsidRPr="005C2048">
        <w:rPr>
          <w:szCs w:val="44"/>
        </w:rPr>
        <w:t>And I heard a voice from heaven saying, “Write this: Blessed are the dead who die in the Lord henceforth.”</w:t>
      </w:r>
      <w:r w:rsidR="00876FA0" w:rsidRPr="005C2048">
        <w:rPr>
          <w:szCs w:val="44"/>
        </w:rPr>
        <w:t xml:space="preserve"> </w:t>
      </w:r>
      <w:r w:rsidR="00D6128C" w:rsidRPr="005C2048">
        <w:rPr>
          <w:szCs w:val="44"/>
        </w:rPr>
        <w:t>“Blessed indeed,” says the Spirit, “that they may rest from their labors, for their deeds follow them!”</w:t>
      </w:r>
    </w:p>
    <w:p w14:paraId="1537B473" w14:textId="77777777" w:rsidR="00D6128C" w:rsidRPr="005C2048" w:rsidRDefault="00D6128C" w:rsidP="005C2048">
      <w:pPr>
        <w:rPr>
          <w:szCs w:val="44"/>
        </w:rPr>
      </w:pPr>
      <w:r w:rsidRPr="005C2048">
        <w:rPr>
          <w:i/>
          <w:iCs/>
          <w:szCs w:val="44"/>
        </w:rPr>
        <w:t>The Reader concludes</w:t>
      </w:r>
      <w:r w:rsidRPr="005C2048">
        <w:rPr>
          <w:szCs w:val="44"/>
        </w:rPr>
        <w:tab/>
        <w:t>The Word of the Lord.</w:t>
      </w:r>
    </w:p>
    <w:sectPr w:rsidR="00D6128C" w:rsidRPr="005C2048" w:rsidSect="001123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C30B" w14:textId="77777777" w:rsidR="003A1D1B" w:rsidRDefault="003A1D1B">
      <w:r>
        <w:separator/>
      </w:r>
    </w:p>
  </w:endnote>
  <w:endnote w:type="continuationSeparator" w:id="0">
    <w:p w14:paraId="4B68B8E1" w14:textId="77777777" w:rsidR="003A1D1B" w:rsidRDefault="003A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E757" w14:textId="77777777" w:rsidR="0011234A" w:rsidRDefault="00D6128C">
    <w:pPr>
      <w:pStyle w:val="Footer"/>
      <w:rPr>
        <w:smallCaps/>
        <w:sz w:val="24"/>
      </w:rPr>
    </w:pPr>
    <w:r>
      <w:rPr>
        <w:smallCaps/>
        <w:sz w:val="24"/>
      </w:rPr>
      <w:t>Year 2, Pro</w:t>
    </w:r>
    <w:r w:rsidR="00876FA0">
      <w:rPr>
        <w:smallCaps/>
        <w:sz w:val="24"/>
      </w:rPr>
      <w:t>per 18, Sunday: Evening Prayer</w:t>
    </w:r>
  </w:p>
  <w:p w14:paraId="6CF9C779" w14:textId="7A427661" w:rsidR="00D6128C" w:rsidRDefault="00D6128C">
    <w:pPr>
      <w:pStyle w:val="Footer"/>
      <w:rPr>
        <w:smallCaps/>
        <w:sz w:val="24"/>
      </w:rPr>
    </w:pPr>
    <w:r>
      <w:rPr>
        <w:smallCaps/>
        <w:sz w:val="24"/>
      </w:rPr>
      <w:t>1 Kings 12:21</w:t>
    </w:r>
    <w:r w:rsidR="006F1D0C">
      <w:rPr>
        <w:smallCaps/>
        <w:sz w:val="24"/>
      </w:rPr>
      <w:t>–</w:t>
    </w:r>
    <w:r>
      <w:rPr>
        <w:smallCaps/>
        <w:sz w:val="24"/>
      </w:rPr>
      <w:t>33; Revelation 14:1</w:t>
    </w:r>
    <w:r w:rsidR="006F1D0C">
      <w:rPr>
        <w:smallCaps/>
        <w:sz w:val="24"/>
      </w:rPr>
      <w:t>–</w:t>
    </w:r>
    <w:r>
      <w:rPr>
        <w:smallCaps/>
        <w:sz w:val="24"/>
      </w:rPr>
      <w:t>13</w:t>
    </w:r>
    <w:r w:rsidR="00ED5D34">
      <w:rPr>
        <w:smallCaps/>
        <w:sz w:val="24"/>
      </w:rPr>
      <w:t>*</w:t>
    </w:r>
  </w:p>
  <w:p w14:paraId="62C45C6D" w14:textId="77777777" w:rsidR="0091748A" w:rsidRDefault="0091748A">
    <w:pPr>
      <w:pStyle w:val="Footer"/>
      <w:rPr>
        <w:smallCaps/>
        <w:sz w:val="24"/>
      </w:rPr>
    </w:pPr>
  </w:p>
  <w:p w14:paraId="6C20FD2B" w14:textId="701E0577" w:rsidR="00ED5D34" w:rsidRPr="0091748A" w:rsidRDefault="00ED5D34">
    <w:pPr>
      <w:pStyle w:val="Footer"/>
      <w:rPr>
        <w:i/>
        <w:smallCaps/>
        <w:sz w:val="24"/>
      </w:rPr>
    </w:pPr>
    <w:r w:rsidRPr="0091748A">
      <w:rPr>
        <w:i/>
        <w:smallCaps/>
        <w:sz w:val="24"/>
      </w:rPr>
      <w:t xml:space="preserve">We include Revelation 14:8–12 to hear </w:t>
    </w:r>
    <w:r w:rsidR="0091748A" w:rsidRPr="0091748A">
      <w:rPr>
        <w:i/>
        <w:smallCaps/>
        <w:sz w:val="24"/>
      </w:rPr>
      <w:t xml:space="preserve">about </w:t>
    </w:r>
    <w:r w:rsidRPr="0091748A">
      <w:rPr>
        <w:i/>
        <w:smallCaps/>
        <w:sz w:val="24"/>
      </w:rPr>
      <w:t>the judgment announced in Revelation 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4B04" w14:textId="77777777" w:rsidR="003A1D1B" w:rsidRDefault="003A1D1B">
      <w:r>
        <w:separator/>
      </w:r>
    </w:p>
  </w:footnote>
  <w:footnote w:type="continuationSeparator" w:id="0">
    <w:p w14:paraId="68EC67EF" w14:textId="77777777" w:rsidR="003A1D1B" w:rsidRDefault="003A1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C5"/>
    <w:rsid w:val="0011234A"/>
    <w:rsid w:val="003A1D1B"/>
    <w:rsid w:val="003E24A3"/>
    <w:rsid w:val="005C2048"/>
    <w:rsid w:val="006F1D0C"/>
    <w:rsid w:val="0070619D"/>
    <w:rsid w:val="00876FA0"/>
    <w:rsid w:val="0091748A"/>
    <w:rsid w:val="009B1F9B"/>
    <w:rsid w:val="00AD66D4"/>
    <w:rsid w:val="00AD7CC5"/>
    <w:rsid w:val="00BD3152"/>
    <w:rsid w:val="00D6128C"/>
    <w:rsid w:val="00D71AA3"/>
    <w:rsid w:val="00ED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6DE457"/>
  <w15:docId w15:val="{37B6444E-EC84-4B17-A03A-86D92730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6F1D0C"/>
    <w:rPr>
      <w:rFonts w:ascii="Segoe UI" w:hAnsi="Segoe UI" w:cs="Segoe UI"/>
      <w:sz w:val="18"/>
      <w:szCs w:val="18"/>
    </w:rPr>
  </w:style>
  <w:style w:type="character" w:customStyle="1" w:styleId="BalloonTextChar">
    <w:name w:val="Balloon Text Char"/>
    <w:basedOn w:val="DefaultParagraphFont"/>
    <w:link w:val="BalloonText"/>
    <w:semiHidden/>
    <w:rsid w:val="006F1D0C"/>
    <w:rPr>
      <w:rFonts w:ascii="Segoe UI" w:hAnsi="Segoe UI" w:cs="Segoe UI"/>
      <w:sz w:val="18"/>
      <w:szCs w:val="18"/>
    </w:rPr>
  </w:style>
  <w:style w:type="paragraph" w:styleId="NormalWeb">
    <w:name w:val="Normal (Web)"/>
    <w:basedOn w:val="Normal"/>
    <w:uiPriority w:val="99"/>
    <w:unhideWhenUsed/>
    <w:rsid w:val="005C204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5627">
      <w:bodyDiv w:val="1"/>
      <w:marLeft w:val="0"/>
      <w:marRight w:val="0"/>
      <w:marTop w:val="0"/>
      <w:marBottom w:val="0"/>
      <w:divBdr>
        <w:top w:val="none" w:sz="0" w:space="0" w:color="auto"/>
        <w:left w:val="none" w:sz="0" w:space="0" w:color="auto"/>
        <w:bottom w:val="none" w:sz="0" w:space="0" w:color="auto"/>
        <w:right w:val="none" w:sz="0" w:space="0" w:color="auto"/>
      </w:divBdr>
    </w:div>
    <w:div w:id="753085763">
      <w:bodyDiv w:val="1"/>
      <w:marLeft w:val="0"/>
      <w:marRight w:val="0"/>
      <w:marTop w:val="0"/>
      <w:marBottom w:val="0"/>
      <w:divBdr>
        <w:top w:val="none" w:sz="0" w:space="0" w:color="auto"/>
        <w:left w:val="none" w:sz="0" w:space="0" w:color="auto"/>
        <w:bottom w:val="none" w:sz="0" w:space="0" w:color="auto"/>
        <w:right w:val="none" w:sz="0" w:space="0" w:color="auto"/>
      </w:divBdr>
    </w:div>
    <w:div w:id="1123960174">
      <w:bodyDiv w:val="1"/>
      <w:marLeft w:val="0"/>
      <w:marRight w:val="0"/>
      <w:marTop w:val="0"/>
      <w:marBottom w:val="0"/>
      <w:divBdr>
        <w:top w:val="none" w:sz="0" w:space="0" w:color="auto"/>
        <w:left w:val="none" w:sz="0" w:space="0" w:color="auto"/>
        <w:bottom w:val="none" w:sz="0" w:space="0" w:color="auto"/>
        <w:right w:val="none" w:sz="0" w:space="0" w:color="auto"/>
      </w:divBdr>
    </w:div>
    <w:div w:id="1903366123">
      <w:bodyDiv w:val="1"/>
      <w:marLeft w:val="0"/>
      <w:marRight w:val="0"/>
      <w:marTop w:val="0"/>
      <w:marBottom w:val="0"/>
      <w:divBdr>
        <w:top w:val="none" w:sz="0" w:space="0" w:color="auto"/>
        <w:left w:val="none" w:sz="0" w:space="0" w:color="auto"/>
        <w:bottom w:val="none" w:sz="0" w:space="0" w:color="auto"/>
        <w:right w:val="none" w:sz="0" w:space="0" w:color="auto"/>
      </w:divBdr>
    </w:div>
    <w:div w:id="20223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507</TotalTime>
  <Pages>5</Pages>
  <Words>902</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2016-09-12T13:48:00Z</cp:lastPrinted>
  <dcterms:created xsi:type="dcterms:W3CDTF">2012-10-09T21:32:00Z</dcterms:created>
  <dcterms:modified xsi:type="dcterms:W3CDTF">2020-09-02T21:23:00Z</dcterms:modified>
</cp:coreProperties>
</file>