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6DEA" w14:textId="77777777" w:rsidR="0072719A" w:rsidRPr="00A04F6D" w:rsidRDefault="0072719A">
      <w:pPr>
        <w:rPr>
          <w:bCs w:val="0"/>
        </w:rPr>
      </w:pPr>
      <w:r>
        <w:rPr>
          <w:b/>
          <w:smallCaps/>
        </w:rPr>
        <w:t>Year 2, Proper 20, Monday: Evening Prayer</w:t>
      </w:r>
    </w:p>
    <w:p w14:paraId="009E6428" w14:textId="77777777" w:rsidR="00DA2575" w:rsidRDefault="00DA2575" w:rsidP="00DA2575">
      <w:pPr>
        <w:autoSpaceDE w:val="0"/>
        <w:autoSpaceDN w:val="0"/>
        <w:adjustRightInd w:val="0"/>
      </w:pPr>
    </w:p>
    <w:p w14:paraId="57750435" w14:textId="77777777" w:rsidR="00DA2575" w:rsidRDefault="00DA2575" w:rsidP="00DA2575">
      <w:pPr>
        <w:rPr>
          <w:b/>
          <w:bCs w:val="0"/>
          <w:szCs w:val="20"/>
        </w:rPr>
      </w:pPr>
      <w:r>
        <w:rPr>
          <w:b/>
        </w:rPr>
        <w:t>For use with the First Lesson</w:t>
      </w:r>
    </w:p>
    <w:p w14:paraId="3F2F4F81" w14:textId="77777777" w:rsidR="00DA2575" w:rsidRDefault="00DA2575" w:rsidP="00DA2575">
      <w:pPr>
        <w:rPr>
          <w:bCs w:val="0"/>
        </w:rPr>
      </w:pPr>
      <w:r>
        <w:t xml:space="preserve">Adapted from </w:t>
      </w:r>
      <w:r>
        <w:rPr>
          <w:i/>
        </w:rPr>
        <w:t>The Vocabulary of the Church</w:t>
      </w:r>
      <w:r>
        <w:t xml:space="preserve"> (1960):</w:t>
      </w:r>
    </w:p>
    <w:p w14:paraId="1509DC89" w14:textId="77777777" w:rsidR="00DA2575" w:rsidRDefault="00DA2575" w:rsidP="00DA2575">
      <w:pPr>
        <w:rPr>
          <w:bCs w:val="0"/>
        </w:rPr>
      </w:pPr>
    </w:p>
    <w:p w14:paraId="365E30FD" w14:textId="27EBA178" w:rsidR="00DA2575" w:rsidRDefault="00DA2575" w:rsidP="00DA2575">
      <w:pPr>
        <w:ind w:left="1440"/>
      </w:pPr>
      <w:r>
        <w:t>Na'aman</w:t>
      </w:r>
      <w:r>
        <w:tab/>
      </w:r>
      <w:r>
        <w:tab/>
      </w:r>
      <w:r>
        <w:tab/>
        <w:t>NAY-uh-</w:t>
      </w:r>
      <w:proofErr w:type="spellStart"/>
      <w:r>
        <w:t>mu</w:t>
      </w:r>
      <w:r w:rsidR="0091476A">
        <w:t>h</w:t>
      </w:r>
      <w:r>
        <w:t>n</w:t>
      </w:r>
      <w:proofErr w:type="spellEnd"/>
    </w:p>
    <w:p w14:paraId="39CEA866" w14:textId="77777777" w:rsidR="00BA3419" w:rsidRDefault="00BA3419" w:rsidP="00BA3419">
      <w:pPr>
        <w:ind w:left="1440"/>
      </w:pPr>
      <w:r>
        <w:t>Eli'sha</w:t>
      </w:r>
      <w:r>
        <w:tab/>
      </w:r>
      <w:r>
        <w:tab/>
      </w:r>
      <w:r>
        <w:tab/>
      </w:r>
      <w:r>
        <w:tab/>
        <w:t>uh-LIGH-</w:t>
      </w:r>
      <w:proofErr w:type="spellStart"/>
      <w:r>
        <w:t>shuh</w:t>
      </w:r>
      <w:proofErr w:type="spellEnd"/>
    </w:p>
    <w:p w14:paraId="568A1CBF" w14:textId="77777777" w:rsidR="00DA2575" w:rsidRDefault="00DA2575" w:rsidP="00DA2575">
      <w:pPr>
        <w:ind w:left="1440"/>
      </w:pPr>
      <w:r>
        <w:t>Aba'na</w:t>
      </w:r>
      <w:r>
        <w:tab/>
      </w:r>
      <w:r>
        <w:tab/>
      </w:r>
      <w:r>
        <w:tab/>
      </w:r>
      <w:r>
        <w:tab/>
        <w:t>uh-BAY-nah</w:t>
      </w:r>
    </w:p>
    <w:p w14:paraId="0B7DA621" w14:textId="77777777" w:rsidR="00DA2575" w:rsidRDefault="00DA2575" w:rsidP="00DA2575">
      <w:pPr>
        <w:ind w:left="1440"/>
      </w:pPr>
      <w:r>
        <w:t>Pharpar</w:t>
      </w:r>
      <w:r>
        <w:tab/>
      </w:r>
      <w:r>
        <w:tab/>
      </w:r>
      <w:r>
        <w:tab/>
      </w:r>
      <w:r>
        <w:tab/>
        <w:t>FAHR-</w:t>
      </w:r>
      <w:proofErr w:type="spellStart"/>
      <w:r>
        <w:t>pahr</w:t>
      </w:r>
      <w:proofErr w:type="spellEnd"/>
    </w:p>
    <w:p w14:paraId="6E5AF230" w14:textId="77777777" w:rsidR="0072719A" w:rsidRDefault="0072719A">
      <w:pPr>
        <w:pStyle w:val="Header"/>
        <w:tabs>
          <w:tab w:val="clear" w:pos="4320"/>
          <w:tab w:val="clear" w:pos="8640"/>
        </w:tabs>
      </w:pPr>
    </w:p>
    <w:p w14:paraId="320A101A" w14:textId="77777777" w:rsidR="00DA2575" w:rsidRPr="00A04F6D" w:rsidRDefault="00DA2575">
      <w:pPr>
        <w:pStyle w:val="Header"/>
        <w:tabs>
          <w:tab w:val="clear" w:pos="4320"/>
          <w:tab w:val="clear" w:pos="8640"/>
        </w:tabs>
      </w:pPr>
    </w:p>
    <w:p w14:paraId="4718883E" w14:textId="77777777" w:rsidR="0072719A" w:rsidRPr="00955612" w:rsidRDefault="0072719A">
      <w:pPr>
        <w:rPr>
          <w:iCs/>
        </w:rPr>
      </w:pPr>
      <w:r>
        <w:rPr>
          <w:i/>
          <w:iCs/>
        </w:rPr>
        <w:t>The First Lesson.</w:t>
      </w:r>
      <w:r w:rsidR="00955612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132F815A" w14:textId="77777777" w:rsidR="0072719A" w:rsidRPr="00955612" w:rsidRDefault="0072719A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Second Book of the Kings</w:t>
      </w:r>
    </w:p>
    <w:p w14:paraId="20821078" w14:textId="60D87E2E" w:rsidR="0072719A" w:rsidRDefault="0072719A">
      <w:r>
        <w:t xml:space="preserve">Na'aman, commander of the army of the king of </w:t>
      </w:r>
      <w:smartTag w:uri="urn:schemas-microsoft-com:office:smarttags" w:element="country-region">
        <w:r>
          <w:t>Syria</w:t>
        </w:r>
      </w:smartTag>
      <w:r>
        <w:t xml:space="preserve">, was a great man with his master and in high favor, because by him the </w:t>
      </w:r>
      <w:r>
        <w:rPr>
          <w:smallCaps/>
        </w:rPr>
        <w:t>Lord</w:t>
      </w:r>
      <w:r>
        <w:t xml:space="preserve"> had given victory to </w:t>
      </w:r>
      <w:smartTag w:uri="urn:schemas-microsoft-com:office:smarttags" w:element="country-region">
        <w:smartTag w:uri="urn:schemas-microsoft-com:office:smarttags" w:element="place">
          <w:r>
            <w:t>Syria</w:t>
          </w:r>
        </w:smartTag>
      </w:smartTag>
      <w:r>
        <w:t>.</w:t>
      </w:r>
      <w:r w:rsidR="00955612">
        <w:t xml:space="preserve"> </w:t>
      </w:r>
      <w:r>
        <w:t>He was a mighty man of valor, but he was a leper.</w:t>
      </w:r>
      <w:r w:rsidR="00955612">
        <w:t xml:space="preserve"> </w:t>
      </w:r>
      <w:r>
        <w:t xml:space="preserve">Now the Syrians on one of their raids had carried off a little maid from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>, and she waited on Na'aman’s wife.</w:t>
      </w:r>
      <w:r w:rsidR="00955612">
        <w:t xml:space="preserve"> </w:t>
      </w:r>
      <w:r>
        <w:t>She said to her mistress, “Would that my lord were with the prophet who is in Sama'ria! He would cure him of his leprosy.”</w:t>
      </w:r>
      <w:r w:rsidR="00955612">
        <w:t xml:space="preserve"> </w:t>
      </w:r>
      <w:r>
        <w:t xml:space="preserve">So Na'aman went in and told his lord, “Thus and so spoke the maiden from the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Israel</w:t>
          </w:r>
        </w:smartTag>
      </w:smartTag>
      <w:r>
        <w:t>.”</w:t>
      </w:r>
      <w:r w:rsidR="00955612">
        <w:t xml:space="preserve"> </w:t>
      </w:r>
      <w:r>
        <w:t xml:space="preserve">And the king of </w:t>
      </w:r>
      <w:smartTag w:uri="urn:schemas-microsoft-com:office:smarttags" w:element="country-region">
        <w:r>
          <w:t>Syria</w:t>
        </w:r>
      </w:smartTag>
      <w:r>
        <w:t xml:space="preserve"> said, “Go now, and I will send a letter to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.”</w:t>
      </w:r>
      <w:r w:rsidR="00955612">
        <w:t xml:space="preserve"> </w:t>
      </w:r>
      <w:r>
        <w:t xml:space="preserve">So he went, taking with him ten talents of silver, six </w:t>
      </w:r>
      <w:r>
        <w:lastRenderedPageBreak/>
        <w:t>thousand shekels of gold, and ten festal garments.</w:t>
      </w:r>
      <w:r w:rsidR="00955612">
        <w:t xml:space="preserve"> </w:t>
      </w:r>
      <w:r>
        <w:t xml:space="preserve">And he brought the letter to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, which read, “When this letter reaches you, know that I have sent to you Na'aman my servant, that you may cure him of his leprosy.”</w:t>
      </w:r>
      <w:r w:rsidR="00955612">
        <w:t xml:space="preserve"> </w:t>
      </w:r>
      <w:r>
        <w:t xml:space="preserve">And when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read the letter, he rent his clothes and said, “Am I God, to kill and to make alive, that this man sends word to me to cure a man of his leprosy?</w:t>
      </w:r>
      <w:r w:rsidR="00955612">
        <w:t xml:space="preserve"> </w:t>
      </w:r>
      <w:r>
        <w:t>Only consider, and see how he is seeking a quarrel with me.”</w:t>
      </w:r>
      <w:r w:rsidR="00955612">
        <w:t xml:space="preserve"> </w:t>
      </w:r>
      <w:r>
        <w:t xml:space="preserve">But when Eli'sha the man of God heard that the king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had rent his clothes, he sent to the king, saying, “Why have you rent your clothes?</w:t>
      </w:r>
      <w:r w:rsidR="00955612">
        <w:t xml:space="preserve"> </w:t>
      </w:r>
      <w:r>
        <w:t xml:space="preserve">Let him come now to me, that he may know that there is a prophet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.”</w:t>
      </w:r>
      <w:r w:rsidR="00955612">
        <w:t xml:space="preserve"> </w:t>
      </w:r>
      <w:r>
        <w:t>So Na'aman came with his horses and chariots, and halted at the door of Eli'sha’s house.</w:t>
      </w:r>
      <w:r w:rsidR="00955612">
        <w:t xml:space="preserve"> </w:t>
      </w:r>
      <w:r>
        <w:t xml:space="preserve">And Eli'sha sent a messenger to him, saying, “Go and wash in the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 xml:space="preserve"> seven times, and your flesh shall be restored, and you shall be clean.”</w:t>
      </w:r>
      <w:r w:rsidR="00955612">
        <w:t xml:space="preserve"> </w:t>
      </w:r>
      <w:r>
        <w:t xml:space="preserve">But Na'aman was angry, and went away, saying, “Behold, I thought that he would surely come out to me, and stand, and call on the name of the </w:t>
      </w:r>
      <w:r>
        <w:rPr>
          <w:smallCaps/>
        </w:rPr>
        <w:t>Lord</w:t>
      </w:r>
      <w:r>
        <w:t xml:space="preserve"> his God, and wave his hand over the place, and cure the leper.</w:t>
      </w:r>
      <w:r w:rsidR="00955612">
        <w:t xml:space="preserve"> </w:t>
      </w:r>
      <w:r>
        <w:t xml:space="preserve">Are not Aba'na and Pharpar, the rivers of </w:t>
      </w:r>
      <w:smartTag w:uri="urn:schemas-microsoft-com:office:smarttags" w:element="City">
        <w:r>
          <w:t>Damascus</w:t>
        </w:r>
      </w:smartTag>
      <w:r>
        <w:t xml:space="preserve">, better than all the waters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?</w:t>
      </w:r>
      <w:r w:rsidR="00955612">
        <w:t xml:space="preserve"> </w:t>
      </w:r>
      <w:r>
        <w:t>Could I not wash in them, and be clean?”</w:t>
      </w:r>
      <w:r w:rsidR="00955612">
        <w:t xml:space="preserve"> </w:t>
      </w:r>
      <w:r>
        <w:t>So he turned and went away in a rage.</w:t>
      </w:r>
      <w:r w:rsidR="00955612">
        <w:t xml:space="preserve"> </w:t>
      </w:r>
      <w:r>
        <w:t xml:space="preserve">But his servants came near and said to him, “My father, if the prophet had </w:t>
      </w:r>
      <w:r>
        <w:lastRenderedPageBreak/>
        <w:t>commanded you to do some great thing, would you not have done it?</w:t>
      </w:r>
      <w:r w:rsidR="00955612">
        <w:t xml:space="preserve"> </w:t>
      </w:r>
      <w:r>
        <w:t>How much rather, then, when he says to you, ‘</w:t>
      </w:r>
      <w:smartTag w:uri="urn:schemas-microsoft-com:office:smarttags" w:element="place">
        <w:smartTag w:uri="urn:schemas-microsoft-com:office:smarttags" w:element="State">
          <w:r>
            <w:t>Wash</w:t>
          </w:r>
        </w:smartTag>
      </w:smartTag>
      <w:r>
        <w:t>, and be clean</w:t>
      </w:r>
      <w:r w:rsidR="00436988">
        <w:t>’</w:t>
      </w:r>
      <w:r>
        <w:t>?”</w:t>
      </w:r>
      <w:r w:rsidR="00955612">
        <w:t xml:space="preserve"> </w:t>
      </w:r>
      <w:r>
        <w:t xml:space="preserve">So he went down and dipped himself seven times in the </w:t>
      </w:r>
      <w:smartTag w:uri="urn:schemas-microsoft-com:office:smarttags" w:element="country-region">
        <w:smartTag w:uri="urn:schemas-microsoft-com:office:smarttags" w:element="place">
          <w:r>
            <w:t>Jordan</w:t>
          </w:r>
        </w:smartTag>
      </w:smartTag>
      <w:r>
        <w:t>, according to the word of the man of God; and his flesh was restored like the flesh of a little child, and he was clean.</w:t>
      </w:r>
      <w:r w:rsidR="00955612">
        <w:t xml:space="preserve"> </w:t>
      </w:r>
      <w:r>
        <w:t xml:space="preserve">Then he returned to the man of God, he and all his company, and he came and stood before him; and he said, “Behold, I know that there is no God in all the earth but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; so accept now a present from your servant.”</w:t>
      </w:r>
      <w:r w:rsidR="00955612">
        <w:t xml:space="preserve"> </w:t>
      </w:r>
      <w:r>
        <w:t xml:space="preserve">But he said, “As the </w:t>
      </w:r>
      <w:r>
        <w:rPr>
          <w:smallCaps/>
        </w:rPr>
        <w:t>Lord</w:t>
      </w:r>
      <w:r>
        <w:t xml:space="preserve"> lives, whom I serve, I will receive none.”</w:t>
      </w:r>
      <w:r w:rsidR="00955612">
        <w:t xml:space="preserve"> </w:t>
      </w:r>
      <w:r>
        <w:t>And he urged him to take it, but he refused.</w:t>
      </w:r>
      <w:r w:rsidR="00955612">
        <w:t xml:space="preserve"> </w:t>
      </w:r>
      <w:r>
        <w:t>Then Na'aman said, “If not, I pray you, let there be given to your servant two mules</w:t>
      </w:r>
      <w:r w:rsidR="00436988">
        <w:t>’</w:t>
      </w:r>
      <w:r>
        <w:t xml:space="preserve"> burden of earth; for henceforth your servant will not offer burnt offering or sacrifice to any god but the </w:t>
      </w:r>
      <w:r>
        <w:rPr>
          <w:smallCaps/>
        </w:rPr>
        <w:t>Lord</w:t>
      </w:r>
      <w:r>
        <w:t>.</w:t>
      </w:r>
      <w:r w:rsidR="00955612">
        <w:t xml:space="preserve"> </w:t>
      </w:r>
      <w:r>
        <w:t xml:space="preserve">In this matter may the </w:t>
      </w:r>
      <w:r>
        <w:rPr>
          <w:smallCaps/>
        </w:rPr>
        <w:t>Lord</w:t>
      </w:r>
      <w:r>
        <w:t xml:space="preserve"> pardon your servant: when my master goes into the house of Rim</w:t>
      </w:r>
      <w:r w:rsidR="00DA2575">
        <w:rPr>
          <w:szCs w:val="44"/>
        </w:rPr>
        <w:t>′</w:t>
      </w:r>
      <w:r>
        <w:t>mon to worship there, leaning on my arm, and I bow myself in the house of Rim</w:t>
      </w:r>
      <w:r w:rsidR="00BA3419">
        <w:rPr>
          <w:bCs w:val="0"/>
          <w:szCs w:val="44"/>
        </w:rPr>
        <w:t>′</w:t>
      </w:r>
      <w:r>
        <w:t>mon, when I bow myself in the house of Rim</w:t>
      </w:r>
      <w:r w:rsidR="00DA2575">
        <w:rPr>
          <w:szCs w:val="44"/>
        </w:rPr>
        <w:t>′</w:t>
      </w:r>
      <w:r>
        <w:t xml:space="preserve">mon, the </w:t>
      </w:r>
      <w:r>
        <w:rPr>
          <w:smallCaps/>
        </w:rPr>
        <w:t>Lord</w:t>
      </w:r>
      <w:r>
        <w:t xml:space="preserve"> pardon your servant in this matter.”</w:t>
      </w:r>
      <w:r w:rsidR="00955612">
        <w:t xml:space="preserve"> </w:t>
      </w:r>
      <w:r>
        <w:t>He said to him, “Go in peace.”</w:t>
      </w:r>
    </w:p>
    <w:p w14:paraId="38BE9CF7" w14:textId="77777777" w:rsidR="0072719A" w:rsidRDefault="0072719A">
      <w:r>
        <w:rPr>
          <w:i/>
          <w:iCs/>
        </w:rPr>
        <w:t>The Reader concludes</w:t>
      </w:r>
      <w:r>
        <w:tab/>
        <w:t>The Word of the Lord.</w:t>
      </w:r>
    </w:p>
    <w:p w14:paraId="0398939D" w14:textId="77777777" w:rsidR="0072719A" w:rsidRDefault="0072719A"/>
    <w:p w14:paraId="65372E66" w14:textId="25B832A2" w:rsidR="00BA3419" w:rsidRDefault="00BA3419" w:rsidP="00BA3419">
      <w:pPr>
        <w:autoSpaceDE w:val="0"/>
        <w:autoSpaceDN w:val="0"/>
        <w:adjustRightInd w:val="0"/>
      </w:pPr>
    </w:p>
    <w:p w14:paraId="10FBEE40" w14:textId="434A1C98" w:rsidR="00BA3419" w:rsidRDefault="00BA3419" w:rsidP="00BA3419">
      <w:pPr>
        <w:rPr>
          <w:b/>
          <w:bCs w:val="0"/>
          <w:szCs w:val="20"/>
        </w:rPr>
      </w:pPr>
      <w:r>
        <w:rPr>
          <w:b/>
          <w:bCs w:val="0"/>
        </w:rPr>
        <w:lastRenderedPageBreak/>
        <w:t>For use with the Second Lesson</w:t>
      </w:r>
    </w:p>
    <w:p w14:paraId="2BEFD602" w14:textId="77777777" w:rsidR="00BA3419" w:rsidRDefault="00BA3419" w:rsidP="00BA3419">
      <w:pPr>
        <w:rPr>
          <w:bCs w:val="0"/>
        </w:rPr>
      </w:pPr>
      <w:r>
        <w:t xml:space="preserve">Adapted from </w:t>
      </w:r>
      <w:r>
        <w:rPr>
          <w:i/>
        </w:rPr>
        <w:t>The Vocabulary of the Church</w:t>
      </w:r>
      <w:r>
        <w:t xml:space="preserve"> (1960):</w:t>
      </w:r>
    </w:p>
    <w:p w14:paraId="2AF1CC84" w14:textId="77777777" w:rsidR="00BA3419" w:rsidRDefault="00BA3419" w:rsidP="00BA3419">
      <w:pPr>
        <w:rPr>
          <w:bCs w:val="0"/>
        </w:rPr>
      </w:pPr>
    </w:p>
    <w:p w14:paraId="12F95291" w14:textId="77777777" w:rsidR="00BA3419" w:rsidRDefault="00BA3419" w:rsidP="00BA3419">
      <w:pPr>
        <w:ind w:left="1440"/>
      </w:pPr>
      <w:r>
        <w:t>Areop'agus</w:t>
      </w:r>
      <w:r>
        <w:tab/>
      </w:r>
      <w:r>
        <w:tab/>
      </w:r>
      <w:r>
        <w:tab/>
      </w:r>
      <w:proofErr w:type="spellStart"/>
      <w:r>
        <w:t>ar</w:t>
      </w:r>
      <w:proofErr w:type="spellEnd"/>
      <w:r>
        <w:t>-</w:t>
      </w:r>
      <w:proofErr w:type="spellStart"/>
      <w:r>
        <w:t>ee</w:t>
      </w:r>
      <w:proofErr w:type="spellEnd"/>
      <w:r>
        <w:t>-AHP-uh-</w:t>
      </w:r>
      <w:proofErr w:type="spellStart"/>
      <w:r>
        <w:t>gus</w:t>
      </w:r>
      <w:proofErr w:type="spellEnd"/>
    </w:p>
    <w:p w14:paraId="767115B0" w14:textId="77777777" w:rsidR="00BA3419" w:rsidRDefault="00BA3419" w:rsidP="00BA3419">
      <w:pPr>
        <w:ind w:left="1440"/>
        <w:rPr>
          <w:rFonts w:eastAsia="Arial Unicode MS"/>
        </w:rPr>
      </w:pPr>
      <w:r>
        <w:rPr>
          <w:rFonts w:eastAsia="Arial Unicode MS"/>
        </w:rPr>
        <w:t>Aq'uila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uh-KWI-</w:t>
      </w:r>
      <w:proofErr w:type="spellStart"/>
      <w:r>
        <w:rPr>
          <w:rFonts w:eastAsia="Arial Unicode MS"/>
        </w:rPr>
        <w:t>luh</w:t>
      </w:r>
      <w:proofErr w:type="spellEnd"/>
    </w:p>
    <w:p w14:paraId="3F8257F5" w14:textId="77777777" w:rsidR="00BA3419" w:rsidRDefault="00BA3419" w:rsidP="00BA3419">
      <w:pPr>
        <w:ind w:left="1440"/>
      </w:pPr>
      <w:r>
        <w:t>Macedo</w:t>
      </w:r>
      <w:r>
        <w:rPr>
          <w:rFonts w:cs="Arial"/>
        </w:rPr>
        <w:t>'</w:t>
      </w:r>
      <w:r>
        <w:t>nia</w:t>
      </w:r>
      <w:r>
        <w:tab/>
      </w:r>
      <w:r>
        <w:tab/>
      </w:r>
      <w:r>
        <w:tab/>
        <w:t>mas-uh-DOH-nee-uh</w:t>
      </w:r>
    </w:p>
    <w:p w14:paraId="221B4DA8" w14:textId="77777777" w:rsidR="00BA3419" w:rsidRDefault="00BA3419" w:rsidP="00BA3419">
      <w:pPr>
        <w:ind w:left="1440"/>
      </w:pPr>
      <w:r>
        <w:t>Titius</w:t>
      </w:r>
      <w:r>
        <w:tab/>
      </w:r>
      <w:r>
        <w:tab/>
      </w:r>
      <w:r>
        <w:tab/>
      </w:r>
      <w:r>
        <w:tab/>
        <w:t>TĬ-</w:t>
      </w:r>
      <w:proofErr w:type="spellStart"/>
      <w:r>
        <w:t>shus</w:t>
      </w:r>
      <w:proofErr w:type="spellEnd"/>
      <w:r>
        <w:t xml:space="preserve"> (short: ĭ )</w:t>
      </w:r>
    </w:p>
    <w:p w14:paraId="0F63A662" w14:textId="0D37D06F" w:rsidR="00DA2575" w:rsidRDefault="00DA2575"/>
    <w:p w14:paraId="3143E44D" w14:textId="77777777" w:rsidR="00BA3419" w:rsidRDefault="00BA3419"/>
    <w:p w14:paraId="7CF2C7DA" w14:textId="77777777" w:rsidR="0072719A" w:rsidRPr="00955612" w:rsidRDefault="0072719A">
      <w:pPr>
        <w:rPr>
          <w:iCs/>
        </w:rPr>
      </w:pPr>
      <w:r>
        <w:rPr>
          <w:i/>
          <w:iCs/>
        </w:rPr>
        <w:t>The Sec</w:t>
      </w:r>
      <w:r w:rsidR="008E670B">
        <w:rPr>
          <w:i/>
          <w:iCs/>
        </w:rPr>
        <w:t>ond Lesson.</w:t>
      </w:r>
      <w:r w:rsidR="00955612">
        <w:rPr>
          <w:i/>
          <w:iCs/>
        </w:rPr>
        <w:t xml:space="preserve"> </w:t>
      </w:r>
      <w:r w:rsidR="008E670B">
        <w:rPr>
          <w:i/>
          <w:iCs/>
        </w:rPr>
        <w:t>The Reader begins</w:t>
      </w:r>
    </w:p>
    <w:p w14:paraId="08E9F6A0" w14:textId="77777777" w:rsidR="0072719A" w:rsidRDefault="0072719A">
      <w:r>
        <w:rPr>
          <w:b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Reading</w:t>
          </w:r>
        </w:smartTag>
      </w:smartTag>
      <w:r>
        <w:rPr>
          <w:b/>
        </w:rPr>
        <w:t xml:space="preserve"> from the Acts of the Apostles</w:t>
      </w:r>
    </w:p>
    <w:p w14:paraId="12A7187E" w14:textId="2527572F" w:rsidR="0072719A" w:rsidRDefault="0072719A">
      <w:r>
        <w:t>After speaking in the Areop</w:t>
      </w:r>
      <w:r w:rsidR="00DA2575">
        <w:rPr>
          <w:szCs w:val="44"/>
        </w:rPr>
        <w:t>′</w:t>
      </w:r>
      <w:r>
        <w:t>agus</w:t>
      </w:r>
      <w:r w:rsidR="00DA2575">
        <w:t>,</w:t>
      </w:r>
      <w:r>
        <w:t xml:space="preserve"> Paul left Athens and went to Corinth.</w:t>
      </w:r>
      <w:r w:rsidR="00955612">
        <w:t xml:space="preserve"> </w:t>
      </w:r>
      <w:r>
        <w:t xml:space="preserve">And he found a Jew named Aq'uila, a native of </w:t>
      </w:r>
      <w:smartTag w:uri="urn:schemas-microsoft-com:office:smarttags" w:element="country-region">
        <w:r>
          <w:t>Pontus</w:t>
        </w:r>
      </w:smartTag>
      <w:r>
        <w:t xml:space="preserve">, lately come from </w:t>
      </w:r>
      <w:smartTag w:uri="urn:schemas-microsoft-com:office:smarttags" w:element="country-region">
        <w:r>
          <w:t>Italy</w:t>
        </w:r>
      </w:smartTag>
      <w:r>
        <w:t xml:space="preserve"> with his wife Priscilla, because Claudius had commanded all the Jews to leave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.</w:t>
      </w:r>
      <w:r w:rsidR="00955612">
        <w:t xml:space="preserve"> </w:t>
      </w:r>
      <w:r>
        <w:t>And he went to see them; and because he was of the same trade he stayed with them, and they worked, for by trade they were tentmakers.</w:t>
      </w:r>
      <w:r w:rsidR="00955612">
        <w:t xml:space="preserve"> </w:t>
      </w:r>
      <w:r>
        <w:t>And he argued in the synagogue every sabbath, and persuaded Jews and Greeks.</w:t>
      </w:r>
      <w:r w:rsidR="00955612">
        <w:t xml:space="preserve"> </w:t>
      </w:r>
      <w:r>
        <w:t>When Silas and Timothy arrived from Macedo'nia, Paul was occupied with preaching, testifying to the Jews that the Christ was Jesus.</w:t>
      </w:r>
      <w:r w:rsidR="00955612">
        <w:t xml:space="preserve"> </w:t>
      </w:r>
      <w:r>
        <w:t>And when they opposed and reviled him, he shook out his garments and said to them, “Your blood be upon your heads!</w:t>
      </w:r>
      <w:r w:rsidR="00955612">
        <w:t xml:space="preserve"> </w:t>
      </w:r>
      <w:r>
        <w:t>I am innocent.</w:t>
      </w:r>
      <w:r w:rsidR="00955612">
        <w:t xml:space="preserve"> </w:t>
      </w:r>
      <w:r>
        <w:t>From now on I will go to the Gentiles.”</w:t>
      </w:r>
      <w:r w:rsidR="00955612">
        <w:t xml:space="preserve"> </w:t>
      </w:r>
      <w:r>
        <w:t xml:space="preserve">And he left there and went to </w:t>
      </w:r>
      <w:r>
        <w:lastRenderedPageBreak/>
        <w:t>the house of a man named Titius Justus, a worshiper of God; his house was next door to the synagogue.</w:t>
      </w:r>
      <w:r w:rsidR="00955612">
        <w:t xml:space="preserve"> </w:t>
      </w:r>
      <w:r>
        <w:t>Crispus, the ruler of the synagogue, believed in the Lord, together with all his household; and many of the Corinthians hearing Paul believed and were baptized.</w:t>
      </w:r>
      <w:r w:rsidR="00955612">
        <w:t xml:space="preserve"> </w:t>
      </w:r>
      <w:r>
        <w:t>And the Lord said to Paul one night in a vision, “Do not be afraid, but speak and do not be silent; for I am with you, and no man shall attack you to harm you; for I have many people in this city.”</w:t>
      </w:r>
      <w:r w:rsidR="00955612">
        <w:t xml:space="preserve"> </w:t>
      </w:r>
      <w:r>
        <w:t>And he stayed a year and six months, teaching the word of God among them.</w:t>
      </w:r>
    </w:p>
    <w:p w14:paraId="2F634E60" w14:textId="08BC0A8F" w:rsidR="0072719A" w:rsidRDefault="0072719A">
      <w:r>
        <w:rPr>
          <w:i/>
          <w:iCs/>
        </w:rPr>
        <w:t>The Reader concludes</w:t>
      </w:r>
      <w:r>
        <w:tab/>
        <w:t>The Word of the Lord.</w:t>
      </w:r>
      <w:r w:rsidR="00EE07F9">
        <w:t xml:space="preserve"> </w:t>
      </w:r>
    </w:p>
    <w:sectPr w:rsidR="0072719A" w:rsidSect="000A74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364DA" w14:textId="77777777" w:rsidR="00000603" w:rsidRDefault="00000603">
      <w:r>
        <w:separator/>
      </w:r>
    </w:p>
  </w:endnote>
  <w:endnote w:type="continuationSeparator" w:id="0">
    <w:p w14:paraId="27DA4560" w14:textId="77777777" w:rsidR="00000603" w:rsidRDefault="000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5842" w14:textId="77777777" w:rsidR="000A7482" w:rsidRDefault="0072719A">
    <w:pPr>
      <w:pStyle w:val="Footer"/>
      <w:rPr>
        <w:smallCaps/>
        <w:sz w:val="24"/>
      </w:rPr>
    </w:pPr>
    <w:r>
      <w:rPr>
        <w:smallCaps/>
        <w:sz w:val="24"/>
      </w:rPr>
      <w:t>Year 2, Pro</w:t>
    </w:r>
    <w:r w:rsidR="00955612">
      <w:rPr>
        <w:smallCaps/>
        <w:sz w:val="24"/>
      </w:rPr>
      <w:t>per 20, Monday: Evening Prayer</w:t>
    </w:r>
  </w:p>
  <w:p w14:paraId="7F54C8B2" w14:textId="76390CD1" w:rsidR="0072719A" w:rsidRDefault="0072719A">
    <w:pPr>
      <w:pStyle w:val="Footer"/>
      <w:rPr>
        <w:sz w:val="24"/>
      </w:rPr>
    </w:pPr>
    <w:r>
      <w:rPr>
        <w:smallCaps/>
        <w:sz w:val="24"/>
      </w:rPr>
      <w:t>2 Kings 5:1</w:t>
    </w:r>
    <w:r w:rsidR="00DA2575">
      <w:rPr>
        <w:smallCaps/>
        <w:sz w:val="24"/>
      </w:rPr>
      <w:t>–</w:t>
    </w:r>
    <w:r>
      <w:rPr>
        <w:smallCaps/>
        <w:sz w:val="24"/>
      </w:rPr>
      <w:t>19</w:t>
    </w:r>
    <w:r w:rsidR="0091476A">
      <w:rPr>
        <w:smallCaps/>
        <w:sz w:val="24"/>
      </w:rPr>
      <w:t>a</w:t>
    </w:r>
    <w:r>
      <w:rPr>
        <w:smallCaps/>
        <w:sz w:val="24"/>
      </w:rPr>
      <w:t>; Acts 18:1</w:t>
    </w:r>
    <w:r w:rsidR="00DA2575">
      <w:rPr>
        <w:smallCaps/>
        <w:sz w:val="24"/>
      </w:rPr>
      <w:t>–</w:t>
    </w:r>
    <w:r>
      <w:rPr>
        <w:smallCaps/>
        <w:sz w:val="24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7FFC" w14:textId="77777777" w:rsidR="00000603" w:rsidRDefault="00000603">
      <w:r>
        <w:separator/>
      </w:r>
    </w:p>
  </w:footnote>
  <w:footnote w:type="continuationSeparator" w:id="0">
    <w:p w14:paraId="34B070E5" w14:textId="77777777" w:rsidR="00000603" w:rsidRDefault="0000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8"/>
    <w:rsid w:val="00000603"/>
    <w:rsid w:val="000A7482"/>
    <w:rsid w:val="003025CE"/>
    <w:rsid w:val="00385641"/>
    <w:rsid w:val="00436988"/>
    <w:rsid w:val="004E6D33"/>
    <w:rsid w:val="0072719A"/>
    <w:rsid w:val="00802894"/>
    <w:rsid w:val="008E670B"/>
    <w:rsid w:val="0091476A"/>
    <w:rsid w:val="00955612"/>
    <w:rsid w:val="00955A06"/>
    <w:rsid w:val="00A04F6D"/>
    <w:rsid w:val="00BA3419"/>
    <w:rsid w:val="00CB32A5"/>
    <w:rsid w:val="00DA2575"/>
    <w:rsid w:val="00E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72789F7"/>
  <w15:docId w15:val="{461EF024-A2F3-4DFB-B624-5E52A29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imes New Roman"/>
        <w:bCs/>
        <w:sz w:val="4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235</TotalTime>
  <Pages>5</Pages>
  <Words>989</Words>
  <Characters>4188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7</cp:revision>
  <cp:lastPrinted>2012-09-19T19:15:00Z</cp:lastPrinted>
  <dcterms:created xsi:type="dcterms:W3CDTF">2012-09-19T19:15:00Z</dcterms:created>
  <dcterms:modified xsi:type="dcterms:W3CDTF">2020-09-13T18:45:00Z</dcterms:modified>
</cp:coreProperties>
</file>