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07C8" w14:textId="77777777" w:rsidR="00D15976" w:rsidRPr="009D0F00" w:rsidRDefault="003A59C8" w:rsidP="009D0F00">
      <w:pPr>
        <w:rPr>
          <w:b/>
          <w:bCs/>
          <w:smallCaps/>
          <w:szCs w:val="44"/>
        </w:rPr>
      </w:pPr>
      <w:r w:rsidRPr="009D0F00">
        <w:rPr>
          <w:b/>
          <w:bCs/>
          <w:smallCaps/>
          <w:szCs w:val="44"/>
        </w:rPr>
        <w:t xml:space="preserve">Year 2, Proper 22, Wednesday: </w:t>
      </w:r>
    </w:p>
    <w:p w14:paraId="6ABE607D" w14:textId="77777777" w:rsidR="003A59C8" w:rsidRPr="009D0F00" w:rsidRDefault="003A59C8" w:rsidP="009D0F00">
      <w:pPr>
        <w:rPr>
          <w:bCs/>
          <w:szCs w:val="44"/>
        </w:rPr>
      </w:pPr>
      <w:r w:rsidRPr="009D0F00">
        <w:rPr>
          <w:b/>
          <w:bCs/>
          <w:smallCaps/>
          <w:szCs w:val="44"/>
        </w:rPr>
        <w:t>Evening Prayer</w:t>
      </w:r>
    </w:p>
    <w:p w14:paraId="4C008D37" w14:textId="77777777" w:rsidR="00BC5AF2" w:rsidRPr="009D0F00" w:rsidRDefault="00BC5AF2" w:rsidP="009D0F00">
      <w:pPr>
        <w:autoSpaceDE w:val="0"/>
        <w:autoSpaceDN w:val="0"/>
        <w:adjustRightInd w:val="0"/>
        <w:rPr>
          <w:szCs w:val="44"/>
        </w:rPr>
      </w:pPr>
    </w:p>
    <w:p w14:paraId="4C36576A" w14:textId="77777777" w:rsidR="00BC5AF2" w:rsidRPr="009D0F00" w:rsidRDefault="00BC5AF2" w:rsidP="009D0F00">
      <w:pPr>
        <w:rPr>
          <w:b/>
          <w:bCs/>
          <w:szCs w:val="44"/>
        </w:rPr>
      </w:pPr>
      <w:r w:rsidRPr="009D0F00">
        <w:rPr>
          <w:b/>
          <w:bCs/>
          <w:szCs w:val="44"/>
        </w:rPr>
        <w:t>For use with the First Lesson</w:t>
      </w:r>
    </w:p>
    <w:p w14:paraId="5BC44E94" w14:textId="77777777" w:rsidR="00BC5AF2" w:rsidRPr="009D0F00" w:rsidRDefault="00BC5AF2" w:rsidP="009D0F00">
      <w:pPr>
        <w:rPr>
          <w:bCs/>
          <w:szCs w:val="44"/>
        </w:rPr>
      </w:pPr>
      <w:r w:rsidRPr="009D0F00">
        <w:rPr>
          <w:bCs/>
          <w:szCs w:val="44"/>
        </w:rPr>
        <w:t xml:space="preserve">Adapted from </w:t>
      </w:r>
      <w:r w:rsidRPr="009D0F00">
        <w:rPr>
          <w:bCs/>
          <w:i/>
          <w:szCs w:val="44"/>
        </w:rPr>
        <w:t>The Vocabulary of the Church</w:t>
      </w:r>
      <w:r w:rsidRPr="009D0F00">
        <w:rPr>
          <w:bCs/>
          <w:szCs w:val="44"/>
        </w:rPr>
        <w:t xml:space="preserve"> (1960):</w:t>
      </w:r>
    </w:p>
    <w:p w14:paraId="15077223" w14:textId="77777777" w:rsidR="00BC5AF2" w:rsidRPr="009D0F00" w:rsidRDefault="00BC5AF2" w:rsidP="009D0F00">
      <w:pPr>
        <w:rPr>
          <w:bCs/>
          <w:szCs w:val="44"/>
        </w:rPr>
      </w:pPr>
    </w:p>
    <w:p w14:paraId="59B2718B" w14:textId="77777777" w:rsidR="00BC5AF2" w:rsidRPr="009D0F00" w:rsidRDefault="00BC5AF2" w:rsidP="009D0F00">
      <w:pPr>
        <w:ind w:left="1440"/>
        <w:rPr>
          <w:bCs/>
          <w:szCs w:val="44"/>
        </w:rPr>
      </w:pPr>
      <w:r w:rsidRPr="009D0F00">
        <w:rPr>
          <w:bCs/>
          <w:szCs w:val="44"/>
        </w:rPr>
        <w:t>Hilki'ah</w:t>
      </w:r>
      <w:r w:rsidRPr="009D0F00">
        <w:rPr>
          <w:bCs/>
          <w:szCs w:val="44"/>
        </w:rPr>
        <w:tab/>
      </w:r>
      <w:r w:rsidRPr="009D0F00">
        <w:rPr>
          <w:bCs/>
          <w:szCs w:val="44"/>
        </w:rPr>
        <w:tab/>
      </w:r>
      <w:r w:rsidRPr="009D0F00">
        <w:rPr>
          <w:bCs/>
          <w:szCs w:val="44"/>
        </w:rPr>
        <w:tab/>
      </w:r>
      <w:r w:rsidRPr="009D0F00">
        <w:rPr>
          <w:bCs/>
          <w:szCs w:val="44"/>
        </w:rPr>
        <w:tab/>
        <w:t>hil-KIGH-uh</w:t>
      </w:r>
    </w:p>
    <w:p w14:paraId="2DBAD09E" w14:textId="77777777" w:rsidR="00BC5AF2" w:rsidRPr="009D0F00" w:rsidRDefault="00BC5AF2" w:rsidP="009D0F00">
      <w:pPr>
        <w:ind w:left="1440"/>
        <w:rPr>
          <w:szCs w:val="44"/>
        </w:rPr>
      </w:pPr>
      <w:r w:rsidRPr="009D0F00">
        <w:rPr>
          <w:szCs w:val="44"/>
        </w:rPr>
        <w:t>Ahi'kam</w:t>
      </w:r>
      <w:r w:rsidRPr="009D0F00">
        <w:rPr>
          <w:szCs w:val="44"/>
        </w:rPr>
        <w:tab/>
      </w:r>
      <w:r w:rsidRPr="009D0F00">
        <w:rPr>
          <w:szCs w:val="44"/>
        </w:rPr>
        <w:tab/>
      </w:r>
      <w:r w:rsidRPr="009D0F00">
        <w:rPr>
          <w:szCs w:val="44"/>
        </w:rPr>
        <w:tab/>
      </w:r>
      <w:r w:rsidRPr="009D0F00">
        <w:rPr>
          <w:szCs w:val="44"/>
        </w:rPr>
        <w:tab/>
        <w:t>uh-HIGH-kam</w:t>
      </w:r>
    </w:p>
    <w:p w14:paraId="72E1FF2F" w14:textId="77777777" w:rsidR="00BC5AF2" w:rsidRPr="009D0F00" w:rsidRDefault="00BC5AF2" w:rsidP="009D0F00">
      <w:pPr>
        <w:ind w:left="1440"/>
        <w:rPr>
          <w:szCs w:val="44"/>
        </w:rPr>
      </w:pPr>
      <w:r w:rsidRPr="009D0F00">
        <w:rPr>
          <w:szCs w:val="44"/>
        </w:rPr>
        <w:t>Ach'bor</w:t>
      </w:r>
      <w:r w:rsidRPr="009D0F00">
        <w:rPr>
          <w:szCs w:val="44"/>
        </w:rPr>
        <w:tab/>
      </w:r>
      <w:r w:rsidRPr="009D0F00">
        <w:rPr>
          <w:szCs w:val="44"/>
        </w:rPr>
        <w:tab/>
      </w:r>
      <w:r w:rsidRPr="009D0F00">
        <w:rPr>
          <w:szCs w:val="44"/>
        </w:rPr>
        <w:tab/>
      </w:r>
      <w:r w:rsidRPr="009D0F00">
        <w:rPr>
          <w:szCs w:val="44"/>
        </w:rPr>
        <w:tab/>
        <w:t>AHK-bor</w:t>
      </w:r>
    </w:p>
    <w:p w14:paraId="63079A58" w14:textId="77777777" w:rsidR="00BC5AF2" w:rsidRPr="009D0F00" w:rsidRDefault="00BC5AF2" w:rsidP="009D0F00">
      <w:pPr>
        <w:ind w:left="1440"/>
        <w:rPr>
          <w:szCs w:val="44"/>
        </w:rPr>
      </w:pPr>
      <w:r w:rsidRPr="009D0F00">
        <w:rPr>
          <w:szCs w:val="44"/>
        </w:rPr>
        <w:t>Sha'phan</w:t>
      </w:r>
      <w:r w:rsidRPr="009D0F00">
        <w:rPr>
          <w:szCs w:val="44"/>
        </w:rPr>
        <w:tab/>
      </w:r>
      <w:r w:rsidRPr="009D0F00">
        <w:rPr>
          <w:szCs w:val="44"/>
        </w:rPr>
        <w:tab/>
      </w:r>
      <w:r w:rsidRPr="009D0F00">
        <w:rPr>
          <w:szCs w:val="44"/>
        </w:rPr>
        <w:tab/>
        <w:t>SHAY-fan</w:t>
      </w:r>
    </w:p>
    <w:p w14:paraId="35B90DF1" w14:textId="77777777" w:rsidR="00BC5AF2" w:rsidRPr="009D0F00" w:rsidRDefault="00BC5AF2" w:rsidP="009D0F00">
      <w:pPr>
        <w:ind w:left="1440"/>
        <w:rPr>
          <w:bCs/>
          <w:szCs w:val="44"/>
        </w:rPr>
      </w:pPr>
      <w:r w:rsidRPr="009D0F00">
        <w:rPr>
          <w:szCs w:val="44"/>
        </w:rPr>
        <w:t>Asai'ah</w:t>
      </w:r>
      <w:r w:rsidRPr="009D0F00">
        <w:rPr>
          <w:szCs w:val="44"/>
        </w:rPr>
        <w:tab/>
      </w:r>
      <w:r w:rsidRPr="009D0F00">
        <w:rPr>
          <w:szCs w:val="44"/>
        </w:rPr>
        <w:tab/>
      </w:r>
      <w:r w:rsidRPr="009D0F00">
        <w:rPr>
          <w:szCs w:val="44"/>
        </w:rPr>
        <w:tab/>
      </w:r>
      <w:r w:rsidRPr="009D0F00">
        <w:rPr>
          <w:szCs w:val="44"/>
        </w:rPr>
        <w:tab/>
        <w:t>uh-SIGH-uh</w:t>
      </w:r>
    </w:p>
    <w:p w14:paraId="6F44DE39" w14:textId="74A2279C" w:rsidR="005A2C03" w:rsidRPr="009D0F00" w:rsidRDefault="005A2C03" w:rsidP="009D0F00">
      <w:pPr>
        <w:ind w:left="1440"/>
        <w:rPr>
          <w:iCs/>
          <w:szCs w:val="44"/>
        </w:rPr>
      </w:pPr>
      <w:r w:rsidRPr="009D0F00">
        <w:rPr>
          <w:iCs/>
          <w:szCs w:val="44"/>
        </w:rPr>
        <w:t>Shal</w:t>
      </w:r>
      <w:r w:rsidRPr="009D0F00">
        <w:rPr>
          <w:szCs w:val="44"/>
        </w:rPr>
        <w:t>'</w:t>
      </w:r>
      <w:r w:rsidRPr="009D0F00">
        <w:rPr>
          <w:iCs/>
          <w:szCs w:val="44"/>
        </w:rPr>
        <w:t>lum</w:t>
      </w:r>
      <w:r w:rsidRPr="009D0F00">
        <w:rPr>
          <w:iCs/>
          <w:szCs w:val="44"/>
        </w:rPr>
        <w:tab/>
      </w:r>
      <w:r w:rsidRPr="009D0F00">
        <w:rPr>
          <w:iCs/>
          <w:szCs w:val="44"/>
        </w:rPr>
        <w:tab/>
      </w:r>
      <w:r w:rsidRPr="009D0F00">
        <w:rPr>
          <w:iCs/>
          <w:szCs w:val="44"/>
        </w:rPr>
        <w:tab/>
        <w:t>SHAL-uhm</w:t>
      </w:r>
    </w:p>
    <w:p w14:paraId="1758A694" w14:textId="38535085" w:rsidR="00BC5AF2" w:rsidRPr="009D0F00" w:rsidRDefault="00BC5AF2" w:rsidP="009D0F00">
      <w:pPr>
        <w:ind w:left="1440"/>
        <w:rPr>
          <w:iCs/>
          <w:szCs w:val="44"/>
        </w:rPr>
      </w:pPr>
      <w:r w:rsidRPr="009D0F00">
        <w:rPr>
          <w:iCs/>
          <w:szCs w:val="44"/>
        </w:rPr>
        <w:t>Har</w:t>
      </w:r>
      <w:r w:rsidRPr="009D0F00">
        <w:rPr>
          <w:szCs w:val="44"/>
        </w:rPr>
        <w:t>'</w:t>
      </w:r>
      <w:r w:rsidRPr="009D0F00">
        <w:rPr>
          <w:iCs/>
          <w:szCs w:val="44"/>
        </w:rPr>
        <w:t>has</w:t>
      </w:r>
      <w:r w:rsidRPr="009D0F00">
        <w:rPr>
          <w:iCs/>
          <w:szCs w:val="44"/>
        </w:rPr>
        <w:tab/>
      </w:r>
      <w:r w:rsidRPr="009D0F00">
        <w:rPr>
          <w:iCs/>
          <w:szCs w:val="44"/>
        </w:rPr>
        <w:tab/>
      </w:r>
      <w:r w:rsidRPr="009D0F00">
        <w:rPr>
          <w:iCs/>
          <w:szCs w:val="44"/>
        </w:rPr>
        <w:tab/>
      </w:r>
      <w:r w:rsidRPr="009D0F00">
        <w:rPr>
          <w:iCs/>
          <w:szCs w:val="44"/>
        </w:rPr>
        <w:tab/>
        <w:t>HAHR-has</w:t>
      </w:r>
    </w:p>
    <w:p w14:paraId="3EFB2EF1" w14:textId="77777777" w:rsidR="00BC5AF2" w:rsidRPr="009D0F00" w:rsidRDefault="00BC5AF2" w:rsidP="009D0F00">
      <w:pPr>
        <w:rPr>
          <w:szCs w:val="44"/>
        </w:rPr>
      </w:pPr>
    </w:p>
    <w:p w14:paraId="4544AFB6" w14:textId="77777777" w:rsidR="00BC5AF2" w:rsidRPr="009D0F00" w:rsidRDefault="00BC5AF2" w:rsidP="009D0F00">
      <w:pPr>
        <w:rPr>
          <w:szCs w:val="44"/>
        </w:rPr>
      </w:pPr>
    </w:p>
    <w:p w14:paraId="7715C2FD" w14:textId="77777777" w:rsidR="00BC5AF2" w:rsidRPr="009D0F00" w:rsidRDefault="00BC5AF2" w:rsidP="009D0F00">
      <w:pPr>
        <w:rPr>
          <w:iCs/>
          <w:szCs w:val="44"/>
        </w:rPr>
      </w:pPr>
      <w:r w:rsidRPr="009D0F00">
        <w:rPr>
          <w:i/>
          <w:iCs/>
          <w:szCs w:val="44"/>
        </w:rPr>
        <w:t>The First Lesson. The Reader begins</w:t>
      </w:r>
    </w:p>
    <w:p w14:paraId="18E65701" w14:textId="77777777" w:rsidR="00BC5AF2" w:rsidRPr="009D0F00" w:rsidRDefault="00BC5AF2" w:rsidP="009D0F00">
      <w:pPr>
        <w:rPr>
          <w:szCs w:val="44"/>
        </w:rPr>
      </w:pPr>
      <w:r w:rsidRPr="009D0F00">
        <w:rPr>
          <w:b/>
          <w:szCs w:val="44"/>
        </w:rPr>
        <w:t>A Reading from the Second Book of the Kings</w:t>
      </w:r>
    </w:p>
    <w:p w14:paraId="32B45C45" w14:textId="301570B2" w:rsidR="009D0F00" w:rsidRDefault="00BC5AF2" w:rsidP="009D0F00">
      <w:pPr>
        <w:pStyle w:val="NormalWeb"/>
        <w:spacing w:before="0" w:beforeAutospacing="0" w:after="0" w:afterAutospacing="0"/>
        <w:rPr>
          <w:rFonts w:ascii="Garamond" w:hAnsi="Garamond"/>
          <w:iCs/>
          <w:sz w:val="44"/>
          <w:szCs w:val="44"/>
        </w:rPr>
      </w:pPr>
      <w:r w:rsidRPr="009D0F00">
        <w:rPr>
          <w:rFonts w:ascii="Garamond" w:hAnsi="Garamond"/>
          <w:iCs/>
          <w:sz w:val="44"/>
          <w:szCs w:val="44"/>
        </w:rPr>
        <w:t>So Hilki'ah the priest, and Ahi'kam, and Ach</w:t>
      </w:r>
      <w:r w:rsidRPr="009D0F00">
        <w:rPr>
          <w:rFonts w:ascii="Garamond" w:hAnsi="Garamond"/>
          <w:sz w:val="44"/>
          <w:szCs w:val="44"/>
        </w:rPr>
        <w:t>'</w:t>
      </w:r>
      <w:r w:rsidRPr="009D0F00">
        <w:rPr>
          <w:rFonts w:ascii="Garamond" w:hAnsi="Garamond"/>
          <w:iCs/>
          <w:sz w:val="44"/>
          <w:szCs w:val="44"/>
        </w:rPr>
        <w:t>bor, and Sha</w:t>
      </w:r>
      <w:r w:rsidRPr="009D0F00">
        <w:rPr>
          <w:rFonts w:ascii="Garamond" w:hAnsi="Garamond"/>
          <w:sz w:val="44"/>
          <w:szCs w:val="44"/>
        </w:rPr>
        <w:t>'</w:t>
      </w:r>
      <w:r w:rsidRPr="009D0F00">
        <w:rPr>
          <w:rFonts w:ascii="Garamond" w:hAnsi="Garamond"/>
          <w:iCs/>
          <w:sz w:val="44"/>
          <w:szCs w:val="44"/>
        </w:rPr>
        <w:t xml:space="preserve">phan, and Asai'ah went to Huldah the prophetess, the wife of </w:t>
      </w:r>
      <w:r w:rsidRPr="002D3D47">
        <w:rPr>
          <w:rFonts w:ascii="Garamond" w:hAnsi="Garamond"/>
          <w:iCs/>
          <w:sz w:val="44"/>
          <w:szCs w:val="44"/>
        </w:rPr>
        <w:t>Shal</w:t>
      </w:r>
      <w:r w:rsidR="002D3D47" w:rsidRPr="002D3D47">
        <w:rPr>
          <w:rFonts w:ascii="Garamond" w:hAnsi="Garamond"/>
          <w:sz w:val="44"/>
          <w:szCs w:val="44"/>
        </w:rPr>
        <w:t>'</w:t>
      </w:r>
      <w:r w:rsidRPr="002D3D47">
        <w:rPr>
          <w:rFonts w:ascii="Garamond" w:hAnsi="Garamond"/>
          <w:iCs/>
          <w:sz w:val="44"/>
          <w:szCs w:val="44"/>
        </w:rPr>
        <w:t>lum</w:t>
      </w:r>
      <w:r w:rsidRPr="009D0F00">
        <w:rPr>
          <w:rFonts w:ascii="Garamond" w:hAnsi="Garamond"/>
          <w:iCs/>
          <w:sz w:val="44"/>
          <w:szCs w:val="44"/>
        </w:rPr>
        <w:t xml:space="preserve"> the son of Tikvah, son of Har</w:t>
      </w:r>
      <w:r w:rsidRPr="009D0F00">
        <w:rPr>
          <w:rFonts w:ascii="Garamond" w:hAnsi="Garamond"/>
          <w:sz w:val="44"/>
          <w:szCs w:val="44"/>
        </w:rPr>
        <w:t>'</w:t>
      </w:r>
      <w:r w:rsidRPr="009D0F00">
        <w:rPr>
          <w:rFonts w:ascii="Garamond" w:hAnsi="Garamond"/>
          <w:iCs/>
          <w:sz w:val="44"/>
          <w:szCs w:val="44"/>
        </w:rPr>
        <w:t xml:space="preserve">has, keeper of the wardrobe (now she dwelt in Jerusalem in the Second Quarter); and they talked with her. And she said to them, “Thus says the </w:t>
      </w:r>
      <w:r w:rsidRPr="009D0F00">
        <w:rPr>
          <w:rFonts w:ascii="Garamond" w:hAnsi="Garamond"/>
          <w:iCs/>
          <w:smallCaps/>
          <w:sz w:val="44"/>
          <w:szCs w:val="44"/>
        </w:rPr>
        <w:t>Lord</w:t>
      </w:r>
      <w:r w:rsidRPr="009D0F00">
        <w:rPr>
          <w:rFonts w:ascii="Garamond" w:hAnsi="Garamond"/>
          <w:iCs/>
          <w:sz w:val="44"/>
          <w:szCs w:val="44"/>
        </w:rPr>
        <w:t xml:space="preserve">, the God of Israel: ‘Tell the man who sent you to me, Thus says the </w:t>
      </w:r>
      <w:r w:rsidRPr="009D0F00">
        <w:rPr>
          <w:rFonts w:ascii="Garamond" w:hAnsi="Garamond"/>
          <w:iCs/>
          <w:smallCaps/>
          <w:sz w:val="44"/>
          <w:szCs w:val="44"/>
        </w:rPr>
        <w:t>Lord</w:t>
      </w:r>
      <w:r w:rsidRPr="009D0F00">
        <w:rPr>
          <w:rFonts w:ascii="Garamond" w:hAnsi="Garamond"/>
          <w:iCs/>
          <w:sz w:val="44"/>
          <w:szCs w:val="44"/>
        </w:rPr>
        <w:t xml:space="preserve">, Behold, I will bring evil upon this place and upon its inhabitants, all the words of the book which </w:t>
      </w:r>
      <w:r w:rsidRPr="009D0F00">
        <w:rPr>
          <w:rFonts w:ascii="Garamond" w:hAnsi="Garamond"/>
          <w:iCs/>
          <w:sz w:val="44"/>
          <w:szCs w:val="44"/>
        </w:rPr>
        <w:lastRenderedPageBreak/>
        <w:t xml:space="preserve">the king of Judah has read. Because they have forsaken me and have burned incense to other gods, that they might provoke me to anger with all the work of their hands, therefore my wrath will be kindled against this place, and it will not be quenched. But as to the king of Judah, who sent you to inquire of the </w:t>
      </w:r>
      <w:r w:rsidRPr="009D0F00">
        <w:rPr>
          <w:rFonts w:ascii="Garamond" w:hAnsi="Garamond"/>
          <w:iCs/>
          <w:smallCaps/>
          <w:sz w:val="44"/>
          <w:szCs w:val="44"/>
        </w:rPr>
        <w:t>Lord</w:t>
      </w:r>
      <w:r w:rsidRPr="009D0F00">
        <w:rPr>
          <w:rFonts w:ascii="Garamond" w:hAnsi="Garamond"/>
          <w:iCs/>
          <w:sz w:val="44"/>
          <w:szCs w:val="44"/>
        </w:rPr>
        <w:t xml:space="preserve">, thus shall you say to him, Thus says the </w:t>
      </w:r>
      <w:r w:rsidRPr="009D0F00">
        <w:rPr>
          <w:rFonts w:ascii="Garamond" w:hAnsi="Garamond"/>
          <w:iCs/>
          <w:smallCaps/>
          <w:sz w:val="44"/>
          <w:szCs w:val="44"/>
        </w:rPr>
        <w:t>Lord</w:t>
      </w:r>
      <w:r w:rsidRPr="009D0F00">
        <w:rPr>
          <w:rFonts w:ascii="Garamond" w:hAnsi="Garamond"/>
          <w:iCs/>
          <w:sz w:val="44"/>
          <w:szCs w:val="44"/>
        </w:rPr>
        <w:t xml:space="preserve">, the God of Israel: Regarding the words which you have heard, because your heart was penitent, and you humbled yourself before the </w:t>
      </w:r>
      <w:r w:rsidRPr="009D0F00">
        <w:rPr>
          <w:rFonts w:ascii="Garamond" w:hAnsi="Garamond"/>
          <w:iCs/>
          <w:smallCaps/>
          <w:sz w:val="44"/>
          <w:szCs w:val="44"/>
        </w:rPr>
        <w:t>Lord</w:t>
      </w:r>
      <w:r w:rsidRPr="009D0F00">
        <w:rPr>
          <w:rFonts w:ascii="Garamond" w:hAnsi="Garamond"/>
          <w:iCs/>
          <w:sz w:val="44"/>
          <w:szCs w:val="44"/>
        </w:rPr>
        <w:t xml:space="preserve">, when you heard how I spoke against this place, and against its inhabitants, that they should become a desolation and a curse, and you have rent your clothes and wept before me, I also have heard you, says the </w:t>
      </w:r>
      <w:r w:rsidRPr="009D0F00">
        <w:rPr>
          <w:rFonts w:ascii="Garamond" w:hAnsi="Garamond"/>
          <w:iCs/>
          <w:smallCaps/>
          <w:sz w:val="44"/>
          <w:szCs w:val="44"/>
        </w:rPr>
        <w:t>Lord</w:t>
      </w:r>
      <w:r w:rsidRPr="009D0F00">
        <w:rPr>
          <w:rFonts w:ascii="Garamond" w:hAnsi="Garamond"/>
          <w:iCs/>
          <w:sz w:val="44"/>
          <w:szCs w:val="44"/>
        </w:rPr>
        <w:t xml:space="preserve">. Therefore, behold, I will gather you to your fathers, and you shall be gathered to your grave in peace, and your eyes shall not see all the evil which I will bring upon this </w:t>
      </w:r>
    </w:p>
    <w:p w14:paraId="57A474D7" w14:textId="49383366" w:rsidR="00BC5AF2" w:rsidRPr="009D0F00" w:rsidRDefault="00BC5AF2" w:rsidP="009D0F00">
      <w:pPr>
        <w:rPr>
          <w:iCs/>
          <w:szCs w:val="44"/>
        </w:rPr>
      </w:pPr>
      <w:r w:rsidRPr="009D0F00">
        <w:rPr>
          <w:iCs/>
          <w:szCs w:val="44"/>
        </w:rPr>
        <w:t xml:space="preserve">place.’ ” And they brought back word to the king. Then the king sent, and all the elders of Judah and Jerusalem were gathered to him. And the king went up to the house of the </w:t>
      </w:r>
      <w:r w:rsidRPr="009D0F00">
        <w:rPr>
          <w:iCs/>
          <w:smallCaps/>
          <w:szCs w:val="44"/>
        </w:rPr>
        <w:t>Lord</w:t>
      </w:r>
      <w:r w:rsidRPr="009D0F00">
        <w:rPr>
          <w:iCs/>
          <w:szCs w:val="44"/>
        </w:rPr>
        <w:t xml:space="preserve">, and with him all the men of Judah and all the inhabitants of Jerusalem, and the priests and the prophets, all the people, both small and great; and he read in their hearing all the words of the book of the covenant which had been found in the house of the </w:t>
      </w:r>
      <w:r w:rsidRPr="009D0F00">
        <w:rPr>
          <w:iCs/>
          <w:smallCaps/>
          <w:szCs w:val="44"/>
        </w:rPr>
        <w:t>Lord</w:t>
      </w:r>
      <w:r w:rsidRPr="009D0F00">
        <w:rPr>
          <w:iCs/>
          <w:szCs w:val="44"/>
        </w:rPr>
        <w:t xml:space="preserve">. And the king stood by the pillar </w:t>
      </w:r>
      <w:r w:rsidRPr="009D0F00">
        <w:rPr>
          <w:iCs/>
          <w:szCs w:val="44"/>
        </w:rPr>
        <w:lastRenderedPageBreak/>
        <w:t xml:space="preserve">and made a covenant before the </w:t>
      </w:r>
      <w:r w:rsidRPr="009D0F00">
        <w:rPr>
          <w:iCs/>
          <w:smallCaps/>
          <w:szCs w:val="44"/>
        </w:rPr>
        <w:t>Lord</w:t>
      </w:r>
      <w:r w:rsidRPr="009D0F00">
        <w:rPr>
          <w:iCs/>
          <w:szCs w:val="44"/>
        </w:rPr>
        <w:t xml:space="preserve">, to walk after the </w:t>
      </w:r>
      <w:r w:rsidRPr="009D0F00">
        <w:rPr>
          <w:iCs/>
          <w:smallCaps/>
          <w:szCs w:val="44"/>
        </w:rPr>
        <w:t>Lord</w:t>
      </w:r>
      <w:r w:rsidRPr="009D0F00">
        <w:rPr>
          <w:iCs/>
          <w:szCs w:val="44"/>
        </w:rPr>
        <w:t xml:space="preserve"> and to keep his commandments and his testimonies and his statutes, with all his heart and all his soul, to perform the words of this covenant that were written in this book; and all the people joined in the covenant.</w:t>
      </w:r>
      <w:r w:rsidR="009D0F00" w:rsidRPr="009D0F00">
        <w:rPr>
          <w:szCs w:val="44"/>
        </w:rPr>
        <w:t xml:space="preserve"> </w:t>
      </w:r>
    </w:p>
    <w:p w14:paraId="5B232DC7" w14:textId="77777777" w:rsidR="00BC5AF2" w:rsidRPr="009D0F00" w:rsidRDefault="00BC5AF2" w:rsidP="009D0F00">
      <w:pPr>
        <w:suppressAutoHyphens/>
        <w:rPr>
          <w:szCs w:val="44"/>
        </w:rPr>
      </w:pPr>
      <w:r w:rsidRPr="009D0F00">
        <w:rPr>
          <w:i/>
          <w:szCs w:val="44"/>
        </w:rPr>
        <w:t>The Reader concludes</w:t>
      </w:r>
      <w:r w:rsidRPr="009D0F00">
        <w:rPr>
          <w:szCs w:val="44"/>
        </w:rPr>
        <w:tab/>
      </w:r>
      <w:r w:rsidRPr="009D0F00">
        <w:rPr>
          <w:szCs w:val="44"/>
        </w:rPr>
        <w:tab/>
        <w:t>The Word of the Lord.</w:t>
      </w:r>
    </w:p>
    <w:p w14:paraId="24889DA3" w14:textId="77777777" w:rsidR="003A59C8" w:rsidRPr="00800143" w:rsidRDefault="003A59C8"/>
    <w:p w14:paraId="2BD9CA10" w14:textId="77777777" w:rsidR="0015108E" w:rsidRDefault="0015108E" w:rsidP="0015108E">
      <w:pPr>
        <w:rPr>
          <w:bCs/>
        </w:rPr>
      </w:pPr>
    </w:p>
    <w:p w14:paraId="5D2987BA" w14:textId="09CC97A4" w:rsidR="0015108E" w:rsidRPr="00ED59C0" w:rsidRDefault="0015108E" w:rsidP="0015108E">
      <w:pPr>
        <w:rPr>
          <w:b/>
          <w:bCs/>
          <w:i/>
          <w:iCs/>
        </w:rPr>
      </w:pPr>
      <w:r>
        <w:rPr>
          <w:b/>
          <w:bCs/>
        </w:rPr>
        <w:t>For use with the Second Lesson</w:t>
      </w:r>
    </w:p>
    <w:p w14:paraId="1D48C217" w14:textId="77777777" w:rsidR="0015108E" w:rsidRDefault="0015108E" w:rsidP="0015108E">
      <w:pPr>
        <w:rPr>
          <w:bCs/>
        </w:rPr>
      </w:pPr>
      <w:r>
        <w:rPr>
          <w:bCs/>
        </w:rPr>
        <w:t xml:space="preserve">Adapted from </w:t>
      </w:r>
      <w:r>
        <w:rPr>
          <w:bCs/>
          <w:i/>
        </w:rPr>
        <w:t>The Vocabulary of the Church</w:t>
      </w:r>
      <w:r>
        <w:rPr>
          <w:bCs/>
        </w:rPr>
        <w:t xml:space="preserve"> (1960):</w:t>
      </w:r>
    </w:p>
    <w:p w14:paraId="0B4AA5D4" w14:textId="77777777" w:rsidR="0015108E" w:rsidRDefault="0015108E" w:rsidP="0015108E">
      <w:pPr>
        <w:ind w:left="1440"/>
      </w:pPr>
    </w:p>
    <w:p w14:paraId="4AC80ECD" w14:textId="77777777" w:rsidR="0015108E" w:rsidRPr="00192A9A" w:rsidRDefault="0015108E" w:rsidP="0015108E">
      <w:pPr>
        <w:ind w:left="1440"/>
        <w:rPr>
          <w:lang w:val="es-ES"/>
        </w:rPr>
      </w:pPr>
      <w:r w:rsidRPr="00192A9A">
        <w:rPr>
          <w:lang w:val="es-ES"/>
        </w:rPr>
        <w:t>Caesare'a</w:t>
      </w:r>
      <w:r w:rsidRPr="00192A9A">
        <w:rPr>
          <w:lang w:val="es-ES"/>
        </w:rPr>
        <w:tab/>
      </w:r>
      <w:r w:rsidRPr="00192A9A">
        <w:rPr>
          <w:lang w:val="es-ES"/>
        </w:rPr>
        <w:tab/>
      </w:r>
      <w:r w:rsidRPr="00192A9A">
        <w:rPr>
          <w:lang w:val="es-ES"/>
        </w:rPr>
        <w:tab/>
        <w:t>ses-uh-REE-uh</w:t>
      </w:r>
    </w:p>
    <w:p w14:paraId="48AF4F57" w14:textId="68A33D4A" w:rsidR="0015108E" w:rsidRPr="00192A9A" w:rsidRDefault="0015108E" w:rsidP="0015108E">
      <w:pPr>
        <w:ind w:left="1440"/>
        <w:rPr>
          <w:lang w:val="es-ES"/>
        </w:rPr>
      </w:pPr>
      <w:r w:rsidRPr="00192A9A">
        <w:rPr>
          <w:lang w:val="es-ES"/>
        </w:rPr>
        <w:t>Lys'ias</w:t>
      </w:r>
      <w:r w:rsidRPr="00192A9A">
        <w:rPr>
          <w:lang w:val="es-ES"/>
        </w:rPr>
        <w:tab/>
      </w:r>
      <w:r w:rsidRPr="00192A9A">
        <w:rPr>
          <w:lang w:val="es-ES"/>
        </w:rPr>
        <w:tab/>
      </w:r>
      <w:r w:rsidRPr="00192A9A">
        <w:rPr>
          <w:lang w:val="es-ES"/>
        </w:rPr>
        <w:tab/>
      </w:r>
      <w:r w:rsidRPr="00192A9A">
        <w:rPr>
          <w:lang w:val="es-ES"/>
        </w:rPr>
        <w:tab/>
        <w:t>LIS-</w:t>
      </w:r>
      <w:r w:rsidR="00266BCC" w:rsidRPr="00192A9A">
        <w:rPr>
          <w:lang w:val="es-ES"/>
        </w:rPr>
        <w:t>ee</w:t>
      </w:r>
      <w:r w:rsidRPr="00192A9A">
        <w:rPr>
          <w:lang w:val="es-ES"/>
        </w:rPr>
        <w:t>-uhs</w:t>
      </w:r>
    </w:p>
    <w:p w14:paraId="7B1DB224" w14:textId="77777777" w:rsidR="0015108E" w:rsidRDefault="0015108E" w:rsidP="0015108E">
      <w:pPr>
        <w:ind w:left="1440"/>
      </w:pPr>
      <w:r>
        <w:t>Antip'atris</w:t>
      </w:r>
      <w:r>
        <w:tab/>
      </w:r>
      <w:r>
        <w:tab/>
      </w:r>
      <w:r>
        <w:tab/>
        <w:t>an-TIP-uh-tris</w:t>
      </w:r>
    </w:p>
    <w:p w14:paraId="0A4FF565" w14:textId="77777777" w:rsidR="0015108E" w:rsidRDefault="0015108E" w:rsidP="0015108E">
      <w:pPr>
        <w:ind w:left="1440"/>
        <w:rPr>
          <w:rFonts w:cs="Arial"/>
          <w:iCs/>
        </w:rPr>
      </w:pPr>
      <w:r>
        <w:rPr>
          <w:rFonts w:cs="Arial"/>
          <w:iCs/>
        </w:rPr>
        <w:t>Cili'cia</w:t>
      </w:r>
      <w:r>
        <w:rPr>
          <w:rFonts w:cs="Arial"/>
          <w:iCs/>
        </w:rPr>
        <w:tab/>
      </w:r>
      <w:r>
        <w:rPr>
          <w:rFonts w:cs="Arial"/>
          <w:iCs/>
        </w:rPr>
        <w:tab/>
      </w:r>
      <w:r>
        <w:rPr>
          <w:rFonts w:cs="Arial"/>
          <w:iCs/>
        </w:rPr>
        <w:tab/>
      </w:r>
      <w:r>
        <w:rPr>
          <w:rFonts w:cs="Arial"/>
          <w:iCs/>
        </w:rPr>
        <w:tab/>
        <w:t>si-LISH-uh</w:t>
      </w:r>
    </w:p>
    <w:p w14:paraId="45F21158" w14:textId="77777777" w:rsidR="0015108E" w:rsidRDefault="0015108E" w:rsidP="0015108E">
      <w:pPr>
        <w:ind w:left="1440"/>
      </w:pPr>
      <w:r>
        <w:rPr>
          <w:rFonts w:cs="Arial"/>
          <w:szCs w:val="20"/>
        </w:rPr>
        <w:t>praetorium</w:t>
      </w:r>
      <w:r>
        <w:rPr>
          <w:rFonts w:cs="Arial"/>
          <w:szCs w:val="20"/>
        </w:rPr>
        <w:tab/>
      </w:r>
      <w:r>
        <w:rPr>
          <w:rFonts w:cs="Arial"/>
          <w:szCs w:val="20"/>
        </w:rPr>
        <w:tab/>
      </w:r>
      <w:r>
        <w:rPr>
          <w:rFonts w:cs="Arial"/>
          <w:szCs w:val="20"/>
        </w:rPr>
        <w:tab/>
        <w:t>pri-TOR-ee-uhm</w:t>
      </w:r>
    </w:p>
    <w:p w14:paraId="28144438" w14:textId="77ECB113" w:rsidR="003A59C8" w:rsidRDefault="003A59C8">
      <w:pPr>
        <w:pStyle w:val="Header"/>
        <w:tabs>
          <w:tab w:val="clear" w:pos="4320"/>
          <w:tab w:val="clear" w:pos="8640"/>
        </w:tabs>
      </w:pPr>
    </w:p>
    <w:p w14:paraId="4E52279A" w14:textId="77777777" w:rsidR="0015108E" w:rsidRPr="00800143" w:rsidRDefault="0015108E">
      <w:pPr>
        <w:pStyle w:val="Header"/>
        <w:tabs>
          <w:tab w:val="clear" w:pos="4320"/>
          <w:tab w:val="clear" w:pos="8640"/>
        </w:tabs>
      </w:pPr>
    </w:p>
    <w:p w14:paraId="59A256B4" w14:textId="2F906053" w:rsidR="003A59C8" w:rsidRDefault="003A59C8">
      <w:pPr>
        <w:rPr>
          <w:i/>
          <w:iCs/>
        </w:rPr>
      </w:pPr>
      <w:r>
        <w:rPr>
          <w:i/>
          <w:iCs/>
        </w:rPr>
        <w:t>The Se</w:t>
      </w:r>
      <w:r w:rsidR="003A274D">
        <w:rPr>
          <w:i/>
          <w:iCs/>
        </w:rPr>
        <w:t>cond Lesson. The Reader begins</w:t>
      </w:r>
    </w:p>
    <w:p w14:paraId="43E5192C" w14:textId="77777777" w:rsidR="003A59C8" w:rsidRDefault="003A59C8">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47038866" w14:textId="6C3FF4B4" w:rsidR="003A59C8" w:rsidRDefault="003A59C8">
      <w:r>
        <w:t>The</w:t>
      </w:r>
      <w:r w:rsidR="006175AC">
        <w:t>n the</w:t>
      </w:r>
      <w:r>
        <w:t xml:space="preserve"> tribune called two of the centurions and said, “At the third hour of the night get ready two hundred soldiers with seventy horsemen and two hundred spearmen to go as far as Caesare'a. Also provide mounts for Paul to ride, and bring him safely to Felix </w:t>
      </w:r>
      <w:r>
        <w:lastRenderedPageBreak/>
        <w:t>the governor.” And he wrote a letter to this effect: “Claudius Lys'ias to his Excellency the governor Felix, greeting. This man was seized by the Jews, and was about to be killed by them, when I came upon them with the soldiers and rescued him, having learned that he was a Roman citizen. And desiring to know the charge on which they accused him, I brought him down to their council. I found that he was accused about questions of their law, but charged with nothing deserving death or imprisonment. And when it was disclosed to me that there would be a plot against the man, I sent him to you at once, ordering his accusers also to state before you what they have against him.” So the soldiers, according to their instructions, took Paul and brought him by night to Antip'atris. And on the morrow they returned to the barracks, leaving the horsemen to go on with him. When they came to Caesare'a and delivered the letter to the governor, they presented Paul also before him. On reading the letter, he asked to what province he belonged. When he learned that he was from Cili'cia he said, “I will hear you when your accusers arrive.” And he commanded him to be guarded in Herod’s praetorium.</w:t>
      </w:r>
    </w:p>
    <w:p w14:paraId="6D947B9B" w14:textId="77777777" w:rsidR="003A59C8" w:rsidRDefault="003A59C8">
      <w:r>
        <w:rPr>
          <w:i/>
          <w:iCs/>
        </w:rPr>
        <w:t>The Reader concludes</w:t>
      </w:r>
      <w:r>
        <w:tab/>
        <w:t>The Word of the Lord.</w:t>
      </w:r>
    </w:p>
    <w:sectPr w:rsidR="003A59C8" w:rsidSect="00D159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7064" w14:textId="77777777" w:rsidR="00211791" w:rsidRDefault="00211791">
      <w:r>
        <w:separator/>
      </w:r>
    </w:p>
  </w:endnote>
  <w:endnote w:type="continuationSeparator" w:id="0">
    <w:p w14:paraId="146BCE10" w14:textId="77777777" w:rsidR="00211791" w:rsidRDefault="0021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4783" w14:textId="77777777" w:rsidR="00800143" w:rsidRDefault="003A59C8">
    <w:pPr>
      <w:pStyle w:val="Footer"/>
      <w:rPr>
        <w:smallCaps/>
        <w:sz w:val="24"/>
      </w:rPr>
    </w:pPr>
    <w:r>
      <w:rPr>
        <w:smallCaps/>
        <w:sz w:val="24"/>
      </w:rPr>
      <w:t>Year 2, Proper 22, Wednesday</w:t>
    </w:r>
    <w:r w:rsidR="00800143">
      <w:rPr>
        <w:smallCaps/>
        <w:sz w:val="24"/>
      </w:rPr>
      <w:t xml:space="preserve">: </w:t>
    </w:r>
    <w:r>
      <w:rPr>
        <w:smallCaps/>
        <w:sz w:val="24"/>
      </w:rPr>
      <w:t>Evening Prayer</w:t>
    </w:r>
  </w:p>
  <w:p w14:paraId="4E97CAED" w14:textId="7D25C7B0" w:rsidR="009D0F00" w:rsidRPr="00835C9D" w:rsidRDefault="007F1AB6">
    <w:pPr>
      <w:pStyle w:val="Footer"/>
      <w:rPr>
        <w:smallCaps/>
        <w:sz w:val="24"/>
      </w:rPr>
    </w:pPr>
    <w:r>
      <w:rPr>
        <w:smallCaps/>
        <w:sz w:val="24"/>
      </w:rPr>
      <w:t xml:space="preserve">2 </w:t>
    </w:r>
    <w:r w:rsidR="003A59C8">
      <w:rPr>
        <w:smallCaps/>
        <w:sz w:val="24"/>
      </w:rPr>
      <w:t>Kings 22:14</w:t>
    </w:r>
    <w:r w:rsidR="00BC5AF2">
      <w:rPr>
        <w:smallCaps/>
        <w:sz w:val="24"/>
      </w:rPr>
      <w:t>–</w:t>
    </w:r>
    <w:r w:rsidR="003A59C8">
      <w:rPr>
        <w:smallCaps/>
        <w:sz w:val="24"/>
      </w:rPr>
      <w:t>2</w:t>
    </w:r>
    <w:r>
      <w:rPr>
        <w:smallCaps/>
        <w:sz w:val="24"/>
      </w:rPr>
      <w:t>3</w:t>
    </w:r>
    <w:r w:rsidR="003A59C8">
      <w:rPr>
        <w:smallCaps/>
        <w:sz w:val="24"/>
      </w:rPr>
      <w:t>:</w:t>
    </w:r>
    <w:r w:rsidR="00835C9D">
      <w:rPr>
        <w:smallCaps/>
        <w:sz w:val="24"/>
      </w:rPr>
      <w:t>3</w:t>
    </w:r>
    <w:r w:rsidR="009D0F00">
      <w:rPr>
        <w:smallCaps/>
        <w:sz w:val="24"/>
      </w:rPr>
      <w:t>;</w:t>
    </w:r>
    <w:r w:rsidR="003A59C8">
      <w:rPr>
        <w:smallCaps/>
        <w:sz w:val="24"/>
      </w:rPr>
      <w:t xml:space="preserve"> Acts 23:23</w:t>
    </w:r>
    <w:r w:rsidR="00BC5AF2">
      <w:rPr>
        <w:smallCaps/>
        <w:sz w:val="24"/>
      </w:rPr>
      <w:t>–</w:t>
    </w:r>
    <w:r w:rsidR="003A59C8">
      <w:rPr>
        <w:smallCaps/>
        <w:sz w:val="24"/>
      </w:rP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DF3E" w14:textId="77777777" w:rsidR="00211791" w:rsidRDefault="00211791">
      <w:r>
        <w:separator/>
      </w:r>
    </w:p>
  </w:footnote>
  <w:footnote w:type="continuationSeparator" w:id="0">
    <w:p w14:paraId="1C8BB087" w14:textId="77777777" w:rsidR="00211791" w:rsidRDefault="00211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4D"/>
    <w:rsid w:val="000068A9"/>
    <w:rsid w:val="0015108E"/>
    <w:rsid w:val="00192A9A"/>
    <w:rsid w:val="00211791"/>
    <w:rsid w:val="00266BCC"/>
    <w:rsid w:val="002D3D47"/>
    <w:rsid w:val="003A274D"/>
    <w:rsid w:val="003A59C8"/>
    <w:rsid w:val="005A2C03"/>
    <w:rsid w:val="006175AC"/>
    <w:rsid w:val="007F1AB6"/>
    <w:rsid w:val="00800143"/>
    <w:rsid w:val="00835C9D"/>
    <w:rsid w:val="009D0F00"/>
    <w:rsid w:val="00BC5AF2"/>
    <w:rsid w:val="00D15976"/>
    <w:rsid w:val="00DB7B4F"/>
    <w:rsid w:val="00DE405E"/>
    <w:rsid w:val="00E1316D"/>
    <w:rsid w:val="00ED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F5A27B0"/>
  <w15:docId w15:val="{06AFBB78-2642-45C6-B67E-D9AE4A5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9D0F0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00285">
      <w:bodyDiv w:val="1"/>
      <w:marLeft w:val="0"/>
      <w:marRight w:val="0"/>
      <w:marTop w:val="0"/>
      <w:marBottom w:val="0"/>
      <w:divBdr>
        <w:top w:val="none" w:sz="0" w:space="0" w:color="auto"/>
        <w:left w:val="none" w:sz="0" w:space="0" w:color="auto"/>
        <w:bottom w:val="none" w:sz="0" w:space="0" w:color="auto"/>
        <w:right w:val="none" w:sz="0" w:space="0" w:color="auto"/>
      </w:divBdr>
    </w:div>
    <w:div w:id="706180623">
      <w:bodyDiv w:val="1"/>
      <w:marLeft w:val="0"/>
      <w:marRight w:val="0"/>
      <w:marTop w:val="0"/>
      <w:marBottom w:val="0"/>
      <w:divBdr>
        <w:top w:val="none" w:sz="0" w:space="0" w:color="auto"/>
        <w:left w:val="none" w:sz="0" w:space="0" w:color="auto"/>
        <w:bottom w:val="none" w:sz="0" w:space="0" w:color="auto"/>
        <w:right w:val="none" w:sz="0" w:space="0" w:color="auto"/>
      </w:divBdr>
    </w:div>
    <w:div w:id="933784337">
      <w:bodyDiv w:val="1"/>
      <w:marLeft w:val="0"/>
      <w:marRight w:val="0"/>
      <w:marTop w:val="0"/>
      <w:marBottom w:val="0"/>
      <w:divBdr>
        <w:top w:val="none" w:sz="0" w:space="0" w:color="auto"/>
        <w:left w:val="none" w:sz="0" w:space="0" w:color="auto"/>
        <w:bottom w:val="none" w:sz="0" w:space="0" w:color="auto"/>
        <w:right w:val="none" w:sz="0" w:space="0" w:color="auto"/>
      </w:divBdr>
    </w:div>
    <w:div w:id="945651233">
      <w:bodyDiv w:val="1"/>
      <w:marLeft w:val="0"/>
      <w:marRight w:val="0"/>
      <w:marTop w:val="0"/>
      <w:marBottom w:val="0"/>
      <w:divBdr>
        <w:top w:val="none" w:sz="0" w:space="0" w:color="auto"/>
        <w:left w:val="none" w:sz="0" w:space="0" w:color="auto"/>
        <w:bottom w:val="none" w:sz="0" w:space="0" w:color="auto"/>
        <w:right w:val="none" w:sz="0" w:space="0" w:color="auto"/>
      </w:divBdr>
    </w:div>
    <w:div w:id="1197541008">
      <w:bodyDiv w:val="1"/>
      <w:marLeft w:val="0"/>
      <w:marRight w:val="0"/>
      <w:marTop w:val="0"/>
      <w:marBottom w:val="0"/>
      <w:divBdr>
        <w:top w:val="none" w:sz="0" w:space="0" w:color="auto"/>
        <w:left w:val="none" w:sz="0" w:space="0" w:color="auto"/>
        <w:bottom w:val="none" w:sz="0" w:space="0" w:color="auto"/>
        <w:right w:val="none" w:sz="0" w:space="0" w:color="auto"/>
      </w:divBdr>
    </w:div>
    <w:div w:id="1232425467">
      <w:bodyDiv w:val="1"/>
      <w:marLeft w:val="0"/>
      <w:marRight w:val="0"/>
      <w:marTop w:val="0"/>
      <w:marBottom w:val="0"/>
      <w:divBdr>
        <w:top w:val="none" w:sz="0" w:space="0" w:color="auto"/>
        <w:left w:val="none" w:sz="0" w:space="0" w:color="auto"/>
        <w:bottom w:val="none" w:sz="0" w:space="0" w:color="auto"/>
        <w:right w:val="none" w:sz="0" w:space="0" w:color="auto"/>
      </w:divBdr>
    </w:div>
    <w:div w:id="1307735693">
      <w:bodyDiv w:val="1"/>
      <w:marLeft w:val="0"/>
      <w:marRight w:val="0"/>
      <w:marTop w:val="0"/>
      <w:marBottom w:val="0"/>
      <w:divBdr>
        <w:top w:val="none" w:sz="0" w:space="0" w:color="auto"/>
        <w:left w:val="none" w:sz="0" w:space="0" w:color="auto"/>
        <w:bottom w:val="none" w:sz="0" w:space="0" w:color="auto"/>
        <w:right w:val="none" w:sz="0" w:space="0" w:color="auto"/>
      </w:divBdr>
    </w:div>
    <w:div w:id="1486968764">
      <w:bodyDiv w:val="1"/>
      <w:marLeft w:val="0"/>
      <w:marRight w:val="0"/>
      <w:marTop w:val="0"/>
      <w:marBottom w:val="0"/>
      <w:divBdr>
        <w:top w:val="none" w:sz="0" w:space="0" w:color="auto"/>
        <w:left w:val="none" w:sz="0" w:space="0" w:color="auto"/>
        <w:bottom w:val="none" w:sz="0" w:space="0" w:color="auto"/>
        <w:right w:val="none" w:sz="0" w:space="0" w:color="auto"/>
      </w:divBdr>
    </w:div>
    <w:div w:id="1552112524">
      <w:bodyDiv w:val="1"/>
      <w:marLeft w:val="0"/>
      <w:marRight w:val="0"/>
      <w:marTop w:val="0"/>
      <w:marBottom w:val="0"/>
      <w:divBdr>
        <w:top w:val="none" w:sz="0" w:space="0" w:color="auto"/>
        <w:left w:val="none" w:sz="0" w:space="0" w:color="auto"/>
        <w:bottom w:val="none" w:sz="0" w:space="0" w:color="auto"/>
        <w:right w:val="none" w:sz="0" w:space="0" w:color="auto"/>
      </w:divBdr>
    </w:div>
    <w:div w:id="1694770601">
      <w:bodyDiv w:val="1"/>
      <w:marLeft w:val="0"/>
      <w:marRight w:val="0"/>
      <w:marTop w:val="0"/>
      <w:marBottom w:val="0"/>
      <w:divBdr>
        <w:top w:val="none" w:sz="0" w:space="0" w:color="auto"/>
        <w:left w:val="none" w:sz="0" w:space="0" w:color="auto"/>
        <w:bottom w:val="none" w:sz="0" w:space="0" w:color="auto"/>
        <w:right w:val="none" w:sz="0" w:space="0" w:color="auto"/>
      </w:divBdr>
    </w:div>
    <w:div w:id="20984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95293AE91CA44B8A9072103341992" ma:contentTypeVersion="9" ma:contentTypeDescription="Create a new document." ma:contentTypeScope="" ma:versionID="a31094ce4ab87ce78a269f68019c8c2c">
  <xsd:schema xmlns:xsd="http://www.w3.org/2001/XMLSchema" xmlns:xs="http://www.w3.org/2001/XMLSchema" xmlns:p="http://schemas.microsoft.com/office/2006/metadata/properties" xmlns:ns2="c34bf3fb-743f-4567-89c7-e015b8dc4d26" targetNamespace="http://schemas.microsoft.com/office/2006/metadata/properties" ma:root="true" ma:fieldsID="1900008095a369feab0308c918170462" ns2:_="">
    <xsd:import namespace="c34bf3fb-743f-4567-89c7-e015b8dc4d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bf3fb-743f-4567-89c7-e015b8dc4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BD8A2-0BF4-4D1B-8EA9-9BAA05DD6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bf3fb-743f-4567-89c7-e015b8dc4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8260F-17B8-4CBD-8F71-90D6051EBE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83C3E9-1D8A-4CC1-ADBF-F4122D5FA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Daily Office</Template>
  <TotalTime>34</TotalTime>
  <Pages>4</Pages>
  <Words>775</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Matt Jacobson</cp:lastModifiedBy>
  <cp:revision>10</cp:revision>
  <cp:lastPrinted>2020-10-02T14:49:00Z</cp:lastPrinted>
  <dcterms:created xsi:type="dcterms:W3CDTF">2012-09-19T15:00:00Z</dcterms:created>
  <dcterms:modified xsi:type="dcterms:W3CDTF">2022-10-14T13:25:00Z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0x0101008D195293AE91CA44B8A9072103341992</vt:lpwstr>
  </property>
  <property fmtid="{D5CDD505-2E9C-101B-9397-08002B2CF9AE}" pid="3" name="Order">
    <vt:r8>12617600</vt:r8>
  </property>
</Properties>
</file>