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3441" w14:textId="77777777" w:rsidR="008030B2" w:rsidRDefault="00AE705F" w:rsidP="00045DEC">
      <w:pPr>
        <w:pStyle w:val="Heading2"/>
        <w:tabs>
          <w:tab w:val="left" w:pos="7578"/>
        </w:tabs>
      </w:pPr>
      <w:r>
        <w:t>August 15,</w:t>
      </w:r>
      <w:r w:rsidR="00C43F4D" w:rsidRPr="00C43F4D">
        <w:t xml:space="preserve"> </w:t>
      </w:r>
      <w:r w:rsidR="008030B2">
        <w:t>Saint Mary The Virgin:</w:t>
      </w:r>
    </w:p>
    <w:p w14:paraId="16596593" w14:textId="77777777" w:rsidR="00C43F4D" w:rsidRPr="00045DEC" w:rsidRDefault="008030B2" w:rsidP="00C43F4D">
      <w:pPr>
        <w:pStyle w:val="Heading2"/>
        <w:rPr>
          <w:b w:val="0"/>
          <w:iCs w:val="0"/>
        </w:rPr>
      </w:pPr>
      <w:r>
        <w:t>Morning Prayer</w:t>
      </w:r>
    </w:p>
    <w:p w14:paraId="1666B55F" w14:textId="77777777" w:rsidR="00C77C3A" w:rsidRDefault="00C77C3A" w:rsidP="00C77C3A">
      <w:pPr>
        <w:autoSpaceDE w:val="0"/>
        <w:autoSpaceDN w:val="0"/>
        <w:adjustRightInd w:val="0"/>
      </w:pPr>
    </w:p>
    <w:p w14:paraId="7D48BC99" w14:textId="77777777" w:rsidR="00C77C3A" w:rsidRDefault="00C77C3A" w:rsidP="00C77C3A">
      <w:pPr>
        <w:rPr>
          <w:b/>
          <w:bCs/>
          <w:szCs w:val="20"/>
        </w:rPr>
      </w:pPr>
      <w:r>
        <w:rPr>
          <w:b/>
          <w:bCs/>
        </w:rPr>
        <w:t>For use with the First Lesson</w:t>
      </w:r>
    </w:p>
    <w:p w14:paraId="6A783789" w14:textId="77777777" w:rsidR="00C77C3A" w:rsidRDefault="00C77C3A" w:rsidP="00C77C3A">
      <w:pPr>
        <w:rPr>
          <w:bCs/>
        </w:rPr>
      </w:pPr>
      <w:r>
        <w:rPr>
          <w:bCs/>
        </w:rPr>
        <w:t xml:space="preserve">Adapted from </w:t>
      </w:r>
      <w:r>
        <w:rPr>
          <w:bCs/>
          <w:i/>
        </w:rPr>
        <w:t>The Vocabulary of the Church</w:t>
      </w:r>
      <w:r>
        <w:rPr>
          <w:bCs/>
        </w:rPr>
        <w:t xml:space="preserve"> (1960):</w:t>
      </w:r>
    </w:p>
    <w:p w14:paraId="20F769A6" w14:textId="77777777" w:rsidR="00C77C3A" w:rsidRDefault="00C77C3A" w:rsidP="00C77C3A">
      <w:pPr>
        <w:rPr>
          <w:bCs/>
          <w:szCs w:val="44"/>
        </w:rPr>
      </w:pPr>
    </w:p>
    <w:p w14:paraId="4F8979E9" w14:textId="77777777" w:rsidR="00C77C3A" w:rsidRDefault="00C77C3A" w:rsidP="00C77C3A">
      <w:pPr>
        <w:ind w:left="1440"/>
      </w:pPr>
      <w:r>
        <w:t>She'ol</w:t>
      </w:r>
      <w:r>
        <w:tab/>
      </w:r>
      <w:r>
        <w:tab/>
      </w:r>
      <w:r>
        <w:tab/>
      </w:r>
      <w:r>
        <w:tab/>
        <w:t>SHEE-ol</w:t>
      </w:r>
    </w:p>
    <w:p w14:paraId="7E9A8892" w14:textId="77777777" w:rsidR="00AF3CFC" w:rsidRPr="00045DEC" w:rsidRDefault="00AF3CFC">
      <w:pPr>
        <w:rPr>
          <w:iCs w:val="0"/>
        </w:rPr>
      </w:pPr>
    </w:p>
    <w:p w14:paraId="097656E2" w14:textId="77777777" w:rsidR="008030B2" w:rsidRPr="00045DEC" w:rsidRDefault="008030B2">
      <w:pPr>
        <w:rPr>
          <w:iCs w:val="0"/>
        </w:rPr>
      </w:pPr>
    </w:p>
    <w:p w14:paraId="1BEFC9BC" w14:textId="77777777" w:rsidR="00AF3CFC" w:rsidRDefault="00AF3CFC">
      <w:pPr>
        <w:rPr>
          <w:b/>
          <w:bCs/>
        </w:rPr>
      </w:pPr>
      <w:r>
        <w:rPr>
          <w:i/>
        </w:rPr>
        <w:t>The First Lesson. The Reader begins</w:t>
      </w:r>
      <w:r>
        <w:rPr>
          <w:b/>
          <w:bCs/>
        </w:rPr>
        <w:t xml:space="preserve"> </w:t>
      </w:r>
    </w:p>
    <w:p w14:paraId="591AFC86" w14:textId="77777777" w:rsidR="00AF3CFC" w:rsidRDefault="00AF3CFC">
      <w:pPr>
        <w:rPr>
          <w:b/>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First Book of Samuel</w:t>
      </w:r>
    </w:p>
    <w:p w14:paraId="7B56889A" w14:textId="0FC367EE" w:rsidR="00AF3CFC" w:rsidRDefault="00AF3CFC">
      <w:pPr>
        <w:pStyle w:val="BodyText"/>
        <w:rPr>
          <w:rFonts w:eastAsia="Arial Unicode MS" w:cs="Arial Unicode MS"/>
        </w:rPr>
      </w:pPr>
      <w:r>
        <w:rPr>
          <w:rFonts w:eastAsia="Arial Unicode MS" w:cs="Arial Unicode MS"/>
        </w:rPr>
        <w:t xml:space="preserve">Hannah </w:t>
      </w:r>
      <w:r w:rsidR="005F1855">
        <w:rPr>
          <w:rFonts w:eastAsia="Arial Unicode MS" w:cs="Arial Unicode MS"/>
        </w:rPr>
        <w:t xml:space="preserve">also </w:t>
      </w:r>
      <w:r>
        <w:rPr>
          <w:rFonts w:eastAsia="Arial Unicode MS" w:cs="Arial Unicode MS"/>
        </w:rPr>
        <w:t xml:space="preserve">prayed and said, </w:t>
      </w:r>
      <w:r>
        <w:rPr>
          <w:rFonts w:eastAsia="Arial Unicode MS" w:cs="Arial Unicode MS"/>
          <w:smallCaps/>
        </w:rPr>
        <w:t>“</w:t>
      </w:r>
      <w:r>
        <w:rPr>
          <w:rFonts w:eastAsia="Arial Unicode MS" w:cs="Arial Unicode MS"/>
        </w:rPr>
        <w:t xml:space="preserve">My heart exults in the </w:t>
      </w:r>
      <w:r>
        <w:rPr>
          <w:rFonts w:eastAsia="Arial Unicode MS" w:cs="Arial Unicode MS"/>
          <w:smallCaps/>
        </w:rPr>
        <w:t>Lord</w:t>
      </w:r>
      <w:r>
        <w:rPr>
          <w:rFonts w:eastAsia="Arial Unicode MS" w:cs="Arial Unicode MS"/>
        </w:rPr>
        <w:t xml:space="preserve">; my strength is exalted in the </w:t>
      </w:r>
      <w:r>
        <w:rPr>
          <w:rFonts w:eastAsia="Arial Unicode MS" w:cs="Arial Unicode MS"/>
          <w:smallCaps/>
        </w:rPr>
        <w:t>Lord</w:t>
      </w:r>
      <w:r>
        <w:rPr>
          <w:rFonts w:eastAsia="Arial Unicode MS" w:cs="Arial Unicode MS"/>
        </w:rPr>
        <w:t xml:space="preserve">. My mouth derides my enemies, because I rejoice in thy salvation. There is none holy like the </w:t>
      </w:r>
      <w:r>
        <w:rPr>
          <w:rFonts w:eastAsia="Arial Unicode MS" w:cs="Arial Unicode MS"/>
          <w:smallCaps/>
        </w:rPr>
        <w:t>Lord</w:t>
      </w:r>
      <w:r>
        <w:rPr>
          <w:rFonts w:eastAsia="Arial Unicode MS" w:cs="Arial Unicode MS"/>
        </w:rPr>
        <w:t xml:space="preserve">, there is none besides thee; there is no rock like our God. Talk no more so very proudly, let not arrogance come from your mouth; for the </w:t>
      </w:r>
      <w:r>
        <w:rPr>
          <w:rFonts w:eastAsia="Arial Unicode MS" w:cs="Arial Unicode MS"/>
          <w:smallCaps/>
        </w:rPr>
        <w:t>Lord</w:t>
      </w:r>
      <w:r>
        <w:rPr>
          <w:rFonts w:eastAsia="Arial Unicode MS" w:cs="Arial Unicode MS"/>
        </w:rPr>
        <w:t xml:space="preserve"> is a God of knowledge, and by him actions are weighed. The bows of the mighty are broken, but the feeble gird on strength. Those who were full have hired themselves out for bread, but those who were hungry have ceased to hunger. The barren has borne seven, but she who has many children is forlorn. The </w:t>
      </w:r>
      <w:r>
        <w:rPr>
          <w:rFonts w:eastAsia="Arial Unicode MS" w:cs="Arial Unicode MS"/>
          <w:smallCaps/>
        </w:rPr>
        <w:t>Lord</w:t>
      </w:r>
      <w:r>
        <w:rPr>
          <w:rFonts w:eastAsia="Arial Unicode MS" w:cs="Arial Unicode MS"/>
        </w:rPr>
        <w:t xml:space="preserve"> kills and brings to life; he brings down to </w:t>
      </w:r>
      <w:r w:rsidR="00C77C3A">
        <w:rPr>
          <w:rFonts w:eastAsia="Arial Unicode MS" w:cs="Arial Unicode MS"/>
        </w:rPr>
        <w:t>She</w:t>
      </w:r>
      <w:r w:rsidR="00C77C3A" w:rsidRPr="00C77C3A">
        <w:rPr>
          <w:rFonts w:eastAsia="Arial Unicode MS" w:cs="Arial Unicode MS"/>
        </w:rPr>
        <w:t>'</w:t>
      </w:r>
      <w:r w:rsidR="00C77C3A">
        <w:rPr>
          <w:rFonts w:eastAsia="Arial Unicode MS" w:cs="Arial Unicode MS"/>
        </w:rPr>
        <w:t>ol</w:t>
      </w:r>
      <w:r>
        <w:rPr>
          <w:rFonts w:eastAsia="Arial Unicode MS" w:cs="Arial Unicode MS"/>
        </w:rPr>
        <w:t xml:space="preserve"> and raises up. The </w:t>
      </w:r>
      <w:r>
        <w:rPr>
          <w:rFonts w:eastAsia="Arial Unicode MS" w:cs="Arial Unicode MS"/>
          <w:smallCaps/>
        </w:rPr>
        <w:t>Lord</w:t>
      </w:r>
      <w:r>
        <w:rPr>
          <w:rFonts w:eastAsia="Arial Unicode MS" w:cs="Arial Unicode MS"/>
        </w:rPr>
        <w:t xml:space="preserve"> makes poor and makes rich; he brings low, he also </w:t>
      </w:r>
      <w:r>
        <w:rPr>
          <w:rFonts w:eastAsia="Arial Unicode MS" w:cs="Arial Unicode MS"/>
        </w:rPr>
        <w:lastRenderedPageBreak/>
        <w:t xml:space="preserve">exalts. He raises up the poor from the dust; he lifts the needy from the ash heap, to make them sit with princes and inherit a seat of honor. For the pillars of the earth are the </w:t>
      </w:r>
      <w:r>
        <w:rPr>
          <w:rFonts w:eastAsia="Arial Unicode MS" w:cs="Arial Unicode MS"/>
          <w:smallCaps/>
        </w:rPr>
        <w:t>Lord’s</w:t>
      </w:r>
      <w:r>
        <w:rPr>
          <w:rFonts w:eastAsia="Arial Unicode MS" w:cs="Arial Unicode MS"/>
        </w:rPr>
        <w:t xml:space="preserve">, and on them he has set the world. He will guard the feet of his faithful ones; but the wicked shall be cut off in darkness; for not by might shall a man prevail. The adversaries of the </w:t>
      </w:r>
      <w:r>
        <w:rPr>
          <w:rFonts w:eastAsia="Arial Unicode MS" w:cs="Arial Unicode MS"/>
          <w:smallCaps/>
        </w:rPr>
        <w:t>Lord</w:t>
      </w:r>
      <w:r>
        <w:rPr>
          <w:rFonts w:eastAsia="Arial Unicode MS" w:cs="Arial Unicode MS"/>
        </w:rPr>
        <w:t xml:space="preserve"> shall be broken to pieces; against them he will thunder in heaven. The </w:t>
      </w:r>
      <w:r>
        <w:rPr>
          <w:rFonts w:eastAsia="Arial Unicode MS" w:cs="Arial Unicode MS"/>
          <w:smallCaps/>
        </w:rPr>
        <w:t>Lord</w:t>
      </w:r>
      <w:r>
        <w:rPr>
          <w:rFonts w:eastAsia="Arial Unicode MS" w:cs="Arial Unicode MS"/>
        </w:rPr>
        <w:t xml:space="preserve"> will judge the ends of the earth; he will give strength to his king, and exalt the power of his anointed.</w:t>
      </w:r>
      <w:r>
        <w:rPr>
          <w:rFonts w:eastAsia="Arial Unicode MS" w:cs="Arial Unicode MS"/>
          <w:smallCaps/>
        </w:rPr>
        <w:t>”</w:t>
      </w:r>
    </w:p>
    <w:p w14:paraId="41C379AD" w14:textId="77777777" w:rsidR="00AF3CFC" w:rsidRPr="00045DEC" w:rsidRDefault="00AF3CFC">
      <w:pPr>
        <w:pStyle w:val="BodyText"/>
      </w:pPr>
      <w:r>
        <w:rPr>
          <w:i/>
        </w:rPr>
        <w:t>The Reader concludes</w:t>
      </w:r>
      <w:r>
        <w:tab/>
      </w:r>
      <w:r>
        <w:tab/>
        <w:t>The Word of the Lord.</w:t>
      </w:r>
    </w:p>
    <w:p w14:paraId="031FB3E6" w14:textId="77777777" w:rsidR="00AF3CFC" w:rsidRPr="00045DEC" w:rsidRDefault="00AF3CFC"/>
    <w:p w14:paraId="3291BBAD" w14:textId="77777777" w:rsidR="00C77C3A" w:rsidRDefault="00C77C3A" w:rsidP="00C77C3A">
      <w:pPr>
        <w:autoSpaceDE w:val="0"/>
        <w:autoSpaceDN w:val="0"/>
        <w:adjustRightInd w:val="0"/>
      </w:pPr>
    </w:p>
    <w:p w14:paraId="1BD9B70A" w14:textId="02B195AB" w:rsidR="00C77C3A" w:rsidRDefault="00C77C3A" w:rsidP="00C77C3A">
      <w:pPr>
        <w:rPr>
          <w:b/>
          <w:bCs/>
          <w:szCs w:val="20"/>
        </w:rPr>
      </w:pPr>
      <w:r>
        <w:rPr>
          <w:b/>
          <w:bCs/>
        </w:rPr>
        <w:t xml:space="preserve">For use with the </w:t>
      </w:r>
      <w:r>
        <w:rPr>
          <w:b/>
          <w:bCs/>
        </w:rPr>
        <w:t>Second</w:t>
      </w:r>
      <w:r>
        <w:rPr>
          <w:b/>
          <w:bCs/>
        </w:rPr>
        <w:t xml:space="preserve"> Lesson</w:t>
      </w:r>
    </w:p>
    <w:p w14:paraId="0A4FB049" w14:textId="77777777" w:rsidR="00C77C3A" w:rsidRDefault="00C77C3A" w:rsidP="00C77C3A">
      <w:pPr>
        <w:rPr>
          <w:bCs/>
        </w:rPr>
      </w:pPr>
      <w:r>
        <w:rPr>
          <w:bCs/>
        </w:rPr>
        <w:t xml:space="preserve">Adapted from </w:t>
      </w:r>
      <w:r>
        <w:rPr>
          <w:bCs/>
          <w:i/>
        </w:rPr>
        <w:t>The Vocabulary of the Church</w:t>
      </w:r>
      <w:r>
        <w:rPr>
          <w:bCs/>
        </w:rPr>
        <w:t xml:space="preserve"> (1960):</w:t>
      </w:r>
    </w:p>
    <w:p w14:paraId="2E2A9618" w14:textId="77777777" w:rsidR="00C77C3A" w:rsidRDefault="00C77C3A" w:rsidP="00C77C3A">
      <w:pPr>
        <w:rPr>
          <w:bCs/>
          <w:szCs w:val="44"/>
        </w:rPr>
      </w:pPr>
    </w:p>
    <w:p w14:paraId="0F0AEC82" w14:textId="77777777" w:rsidR="00C77C3A" w:rsidRDefault="00C77C3A" w:rsidP="00C77C3A">
      <w:pPr>
        <w:ind w:left="1440"/>
      </w:pPr>
      <w:r>
        <w:t>Caper'na-um</w:t>
      </w:r>
      <w:r>
        <w:tab/>
      </w:r>
      <w:r>
        <w:tab/>
        <w:t>kuh-PUR-nay-uhm</w:t>
      </w:r>
    </w:p>
    <w:p w14:paraId="72452E0E" w14:textId="71C76289" w:rsidR="00AF3CFC" w:rsidRDefault="00AF3CFC"/>
    <w:p w14:paraId="091C226D" w14:textId="77777777" w:rsidR="00C77C3A" w:rsidRPr="00045DEC" w:rsidRDefault="00C77C3A"/>
    <w:p w14:paraId="6304D56F" w14:textId="77777777" w:rsidR="00AF3CFC" w:rsidRDefault="00AF3CFC">
      <w:r>
        <w:rPr>
          <w:i/>
        </w:rPr>
        <w:t>The Second Lesson. The Reader begins</w:t>
      </w:r>
    </w:p>
    <w:p w14:paraId="4B7CE7F4" w14:textId="77777777" w:rsidR="00AF3CFC" w:rsidRDefault="00AF3CFC">
      <w:pPr>
        <w:pStyle w:val="Heading2"/>
        <w:rPr>
          <w:smallCaps w:val="0"/>
        </w:rPr>
      </w:pPr>
      <w:r>
        <w:rPr>
          <w:smallCaps w:val="0"/>
        </w:rPr>
        <w:t xml:space="preserve">A </w:t>
      </w:r>
      <w:smartTag w:uri="urn:schemas-microsoft-com:office:smarttags" w:element="place">
        <w:smartTag w:uri="urn:schemas-microsoft-com:office:smarttags" w:element="City">
          <w:r>
            <w:rPr>
              <w:smallCaps w:val="0"/>
            </w:rPr>
            <w:t>Reading</w:t>
          </w:r>
        </w:smartTag>
      </w:smartTag>
      <w:r>
        <w:rPr>
          <w:smallCaps w:val="0"/>
        </w:rPr>
        <w:t xml:space="preserve"> from the Gospel according to John</w:t>
      </w:r>
    </w:p>
    <w:p w14:paraId="11DB534F" w14:textId="77777777" w:rsidR="00AF3CFC" w:rsidRDefault="00AF3CFC">
      <w:r>
        <w:t xml:space="preserve">On the third day there was a marriage at Cana in </w:t>
      </w:r>
      <w:smartTag w:uri="urn:schemas-microsoft-com:office:smarttags" w:element="place">
        <w:r>
          <w:t>Galilee</w:t>
        </w:r>
      </w:smartTag>
      <w:r>
        <w:t xml:space="preserve">, and the mother of Jesus was there; Jesus also was invited to the marriage, with his disciples. When the wine </w:t>
      </w:r>
      <w:r w:rsidR="00A44608">
        <w:t>gave out</w:t>
      </w:r>
      <w:r>
        <w:t xml:space="preserve">, the mother of Jesus said to him, </w:t>
      </w:r>
      <w:r>
        <w:rPr>
          <w:smallCaps/>
        </w:rPr>
        <w:lastRenderedPageBreak/>
        <w:t>“</w:t>
      </w:r>
      <w:r>
        <w:t>They have no wine.</w:t>
      </w:r>
      <w:r>
        <w:rPr>
          <w:smallCaps/>
        </w:rPr>
        <w:t>”</w:t>
      </w:r>
      <w:r>
        <w:t xml:space="preserve"> And Jesus said to her, </w:t>
      </w:r>
      <w:r>
        <w:rPr>
          <w:smallCaps/>
        </w:rPr>
        <w:t>“</w:t>
      </w:r>
      <w:r>
        <w:t>O woman, what have you to do with me? My hour has not yet come.</w:t>
      </w:r>
      <w:r>
        <w:rPr>
          <w:smallCaps/>
        </w:rPr>
        <w:t>”</w:t>
      </w:r>
      <w:r>
        <w:t xml:space="preserve"> His mother said to the servants, </w:t>
      </w:r>
      <w:r>
        <w:rPr>
          <w:smallCaps/>
        </w:rPr>
        <w:t>“</w:t>
      </w:r>
      <w:r>
        <w:t>Do whatever he tells you.</w:t>
      </w:r>
      <w:r>
        <w:rPr>
          <w:smallCaps/>
        </w:rPr>
        <w:t>”</w:t>
      </w:r>
      <w:r>
        <w:t xml:space="preserve"> Now six stone jars were standing there, for the Jewish rites of purification, each holding twenty or thirty gallons. Jesus said to them, </w:t>
      </w:r>
      <w:r>
        <w:rPr>
          <w:smallCaps/>
        </w:rPr>
        <w:t>“</w:t>
      </w:r>
      <w:r>
        <w:t>Fill the jars with water.</w:t>
      </w:r>
      <w:r>
        <w:rPr>
          <w:smallCaps/>
        </w:rPr>
        <w:t>”</w:t>
      </w:r>
      <w:r>
        <w:t xml:space="preserve"> And they filled them up to the brim. He said to them, </w:t>
      </w:r>
      <w:r>
        <w:rPr>
          <w:smallCaps/>
        </w:rPr>
        <w:t>“</w:t>
      </w:r>
      <w:r>
        <w:t>Now draw some out, and take it to the steward of the feast.</w:t>
      </w:r>
      <w:r>
        <w:rPr>
          <w:smallCaps/>
        </w:rPr>
        <w:t>”</w:t>
      </w:r>
      <w:r>
        <w:t xml:space="preserve"> So they took it. When the steward of the feast tasted the water now become wine, and did not know where it came from (though the servants who had drawn the water knew), the steward of the feast called the bridegroom and said to him, </w:t>
      </w:r>
      <w:r>
        <w:rPr>
          <w:smallCaps/>
        </w:rPr>
        <w:t>“</w:t>
      </w:r>
      <w:r>
        <w:t>Every man serves the good wine first; and when men have drunk freely, then the poor wine; but you have kept the good wine until now.</w:t>
      </w:r>
      <w:r>
        <w:rPr>
          <w:smallCaps/>
        </w:rPr>
        <w:t>”</w:t>
      </w:r>
      <w:r>
        <w:t xml:space="preserve"> This, the first of his signs, Jesus did at Cana in Galilee, and manifested his glory; and his disciples believed in him. After this he went down to Caper'na-um, with his mother and his brothers and his disciples; and there they stayed for a few days.</w:t>
      </w:r>
    </w:p>
    <w:p w14:paraId="2617C51C" w14:textId="77777777" w:rsidR="00AF3CFC" w:rsidRDefault="00AF3CFC">
      <w:r>
        <w:rPr>
          <w:i/>
        </w:rPr>
        <w:t>The Reader concludes</w:t>
      </w:r>
      <w:r>
        <w:tab/>
      </w:r>
      <w:r>
        <w:tab/>
        <w:t>The Word of the Lord.</w:t>
      </w:r>
    </w:p>
    <w:sectPr w:rsidR="00AF3CFC" w:rsidSect="008030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F6AC" w14:textId="77777777" w:rsidR="00421DF5" w:rsidRDefault="00421DF5">
      <w:r>
        <w:separator/>
      </w:r>
    </w:p>
  </w:endnote>
  <w:endnote w:type="continuationSeparator" w:id="0">
    <w:p w14:paraId="19F91E04" w14:textId="77777777" w:rsidR="00421DF5" w:rsidRDefault="0042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A623" w14:textId="77777777" w:rsidR="00045DEC" w:rsidRPr="00C77C3A" w:rsidRDefault="00C43F4D" w:rsidP="008030B2">
    <w:pPr>
      <w:rPr>
        <w:smallCaps/>
        <w:sz w:val="24"/>
        <w:szCs w:val="14"/>
      </w:rPr>
    </w:pPr>
    <w:r w:rsidRPr="00C77C3A">
      <w:rPr>
        <w:smallCaps/>
        <w:sz w:val="24"/>
        <w:szCs w:val="14"/>
      </w:rPr>
      <w:t xml:space="preserve">August 15; </w:t>
    </w:r>
    <w:r w:rsidR="00AF3CFC" w:rsidRPr="00C77C3A">
      <w:rPr>
        <w:smallCaps/>
        <w:sz w:val="24"/>
        <w:szCs w:val="14"/>
      </w:rPr>
      <w:t>Saint M</w:t>
    </w:r>
    <w:r w:rsidR="00045DEC" w:rsidRPr="00C77C3A">
      <w:rPr>
        <w:smallCaps/>
        <w:sz w:val="24"/>
        <w:szCs w:val="14"/>
      </w:rPr>
      <w:t>ary the Virgin: Morning Prayer</w:t>
    </w:r>
  </w:p>
  <w:p w14:paraId="4BF13FBE" w14:textId="4294A859" w:rsidR="00AF3CFC" w:rsidRPr="00C77C3A" w:rsidRDefault="00AF3CFC" w:rsidP="008030B2">
    <w:pPr>
      <w:rPr>
        <w:smallCaps/>
        <w:sz w:val="24"/>
        <w:szCs w:val="14"/>
      </w:rPr>
    </w:pPr>
    <w:r w:rsidRPr="00C77C3A">
      <w:rPr>
        <w:smallCaps/>
        <w:sz w:val="24"/>
        <w:szCs w:val="14"/>
      </w:rPr>
      <w:t>Psalm 113, 115; 1 Samuel 2:1</w:t>
    </w:r>
    <w:r w:rsidR="00C77C3A" w:rsidRPr="00C77C3A">
      <w:rPr>
        <w:smallCaps/>
        <w:sz w:val="24"/>
        <w:szCs w:val="14"/>
      </w:rPr>
      <w:t>–</w:t>
    </w:r>
    <w:r w:rsidRPr="00C77C3A">
      <w:rPr>
        <w:smallCaps/>
        <w:sz w:val="24"/>
        <w:szCs w:val="14"/>
      </w:rPr>
      <w:t>10; John 2:1</w:t>
    </w:r>
    <w:r w:rsidR="00C77C3A" w:rsidRPr="00C77C3A">
      <w:rPr>
        <w:smallCaps/>
        <w:sz w:val="24"/>
        <w:szCs w:val="14"/>
      </w:rPr>
      <w:t>–</w:t>
    </w:r>
    <w:r w:rsidRPr="00C77C3A">
      <w:rPr>
        <w:smallCaps/>
        <w:sz w:val="24"/>
        <w:szCs w:val="14"/>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7A9E" w14:textId="77777777" w:rsidR="00421DF5" w:rsidRDefault="00421DF5">
      <w:r>
        <w:separator/>
      </w:r>
    </w:p>
  </w:footnote>
  <w:footnote w:type="continuationSeparator" w:id="0">
    <w:p w14:paraId="28712F7E" w14:textId="77777777" w:rsidR="00421DF5" w:rsidRDefault="00421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5F"/>
    <w:rsid w:val="00045DEC"/>
    <w:rsid w:val="00337C6C"/>
    <w:rsid w:val="00421DF5"/>
    <w:rsid w:val="005C5369"/>
    <w:rsid w:val="005F1855"/>
    <w:rsid w:val="008030B2"/>
    <w:rsid w:val="00A44608"/>
    <w:rsid w:val="00AE705F"/>
    <w:rsid w:val="00AF3CFC"/>
    <w:rsid w:val="00C43F4D"/>
    <w:rsid w:val="00C77C3A"/>
    <w:rsid w:val="00EB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F86CF4"/>
  <w15:docId w15:val="{DAAD9336-25A2-40EE-8AEE-C79AA108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iCs/>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val="0"/>
    </w:rPr>
  </w:style>
  <w:style w:type="paragraph" w:styleId="Heading2">
    <w:name w:val="heading 2"/>
    <w:basedOn w:val="Normal"/>
    <w:next w:val="Normal"/>
    <w:qFormat/>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A44608"/>
    <w:rPr>
      <w:rFonts w:ascii="Segoe UI" w:hAnsi="Segoe UI" w:cs="Segoe UI"/>
      <w:sz w:val="18"/>
      <w:szCs w:val="18"/>
    </w:rPr>
  </w:style>
  <w:style w:type="character" w:customStyle="1" w:styleId="BalloonTextChar">
    <w:name w:val="Balloon Text Char"/>
    <w:basedOn w:val="DefaultParagraphFont"/>
    <w:link w:val="BalloonText"/>
    <w:semiHidden/>
    <w:rsid w:val="00A44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644349">
      <w:bodyDiv w:val="1"/>
      <w:marLeft w:val="0"/>
      <w:marRight w:val="0"/>
      <w:marTop w:val="0"/>
      <w:marBottom w:val="0"/>
      <w:divBdr>
        <w:top w:val="none" w:sz="0" w:space="0" w:color="auto"/>
        <w:left w:val="none" w:sz="0" w:space="0" w:color="auto"/>
        <w:bottom w:val="none" w:sz="0" w:space="0" w:color="auto"/>
        <w:right w:val="none" w:sz="0" w:space="0" w:color="auto"/>
      </w:divBdr>
    </w:div>
    <w:div w:id="953635466">
      <w:bodyDiv w:val="1"/>
      <w:marLeft w:val="0"/>
      <w:marRight w:val="0"/>
      <w:marTop w:val="0"/>
      <w:marBottom w:val="0"/>
      <w:divBdr>
        <w:top w:val="none" w:sz="0" w:space="0" w:color="auto"/>
        <w:left w:val="none" w:sz="0" w:space="0" w:color="auto"/>
        <w:bottom w:val="none" w:sz="0" w:space="0" w:color="auto"/>
        <w:right w:val="none" w:sz="0" w:space="0" w:color="auto"/>
      </w:divBdr>
    </w:div>
    <w:div w:id="966425991">
      <w:bodyDiv w:val="1"/>
      <w:marLeft w:val="0"/>
      <w:marRight w:val="0"/>
      <w:marTop w:val="0"/>
      <w:marBottom w:val="0"/>
      <w:divBdr>
        <w:top w:val="none" w:sz="0" w:space="0" w:color="auto"/>
        <w:left w:val="none" w:sz="0" w:space="0" w:color="auto"/>
        <w:bottom w:val="none" w:sz="0" w:space="0" w:color="auto"/>
        <w:right w:val="none" w:sz="0" w:space="0" w:color="auto"/>
      </w:divBdr>
    </w:div>
    <w:div w:id="1150559845">
      <w:bodyDiv w:val="1"/>
      <w:marLeft w:val="0"/>
      <w:marRight w:val="0"/>
      <w:marTop w:val="0"/>
      <w:marBottom w:val="0"/>
      <w:divBdr>
        <w:top w:val="none" w:sz="0" w:space="0" w:color="auto"/>
        <w:left w:val="none" w:sz="0" w:space="0" w:color="auto"/>
        <w:bottom w:val="none" w:sz="0" w:space="0" w:color="auto"/>
        <w:right w:val="none" w:sz="0" w:space="0" w:color="auto"/>
      </w:divBdr>
    </w:div>
    <w:div w:id="18291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6</cp:revision>
  <cp:lastPrinted>2014-08-14T14:29:00Z</cp:lastPrinted>
  <dcterms:created xsi:type="dcterms:W3CDTF">2011-07-24T19:31:00Z</dcterms:created>
  <dcterms:modified xsi:type="dcterms:W3CDTF">2020-08-02T18:42:00Z</dcterms:modified>
</cp:coreProperties>
</file>