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E6" w:rsidRPr="00E569CC" w:rsidRDefault="006915E6">
      <w:pPr>
        <w:rPr>
          <w:bCs/>
          <w:smallCaps/>
        </w:rPr>
      </w:pPr>
      <w:r>
        <w:rPr>
          <w:b/>
          <w:bCs/>
          <w:smallCaps/>
        </w:rPr>
        <w:t>Year C, Proper 28, Sunday</w:t>
      </w:r>
      <w:r w:rsidR="00EB135F">
        <w:rPr>
          <w:b/>
          <w:bCs/>
          <w:smallCaps/>
        </w:rPr>
        <w:t>:</w:t>
      </w:r>
      <w:r>
        <w:rPr>
          <w:b/>
          <w:bCs/>
          <w:smallCaps/>
        </w:rPr>
        <w:t xml:space="preserve"> Mass</w:t>
      </w:r>
    </w:p>
    <w:p w:rsidR="006915E6" w:rsidRPr="00E569CC" w:rsidRDefault="006915E6"/>
    <w:p w:rsidR="00595A83" w:rsidRPr="00E569CC" w:rsidRDefault="00595A83"/>
    <w:p w:rsidR="006915E6" w:rsidRPr="00E569CC" w:rsidRDefault="006915E6">
      <w:pPr>
        <w:rPr>
          <w:iCs/>
        </w:rPr>
      </w:pPr>
      <w:r>
        <w:rPr>
          <w:i/>
          <w:iCs/>
        </w:rPr>
        <w:t>The First Lesson.</w:t>
      </w:r>
      <w:r w:rsidR="00595A83">
        <w:rPr>
          <w:i/>
          <w:iCs/>
        </w:rPr>
        <w:t xml:space="preserve"> </w:t>
      </w:r>
      <w:r>
        <w:rPr>
          <w:i/>
          <w:iCs/>
        </w:rPr>
        <w:t>The Reader begins</w:t>
      </w:r>
    </w:p>
    <w:p w:rsidR="006915E6" w:rsidRPr="00E569CC" w:rsidRDefault="006915E6" w:rsidP="00E569CC">
      <w:r w:rsidRPr="00E569CC">
        <w:rPr>
          <w:b/>
        </w:rPr>
        <w:t>A Reading from the Book of Malachi</w:t>
      </w:r>
    </w:p>
    <w:p w:rsidR="006915E6" w:rsidRDefault="00E569CC">
      <w:r>
        <w:t>“</w:t>
      </w:r>
      <w:r w:rsidR="006915E6">
        <w:t xml:space="preserve">Your words have been stout against me, says the </w:t>
      </w:r>
      <w:r w:rsidR="006915E6">
        <w:rPr>
          <w:rFonts w:eastAsia="Arial Unicode MS" w:cs="Arial Unicode MS"/>
          <w:smallCaps/>
        </w:rPr>
        <w:t>Lord</w:t>
      </w:r>
      <w:r w:rsidR="006915E6">
        <w:t>.</w:t>
      </w:r>
      <w:r w:rsidR="00595A83">
        <w:t xml:space="preserve"> </w:t>
      </w:r>
      <w:r w:rsidR="006915E6">
        <w:t>Yet you say, ‘How have we spoken against thee?’</w:t>
      </w:r>
      <w:r w:rsidR="00595A83">
        <w:t xml:space="preserve"> </w:t>
      </w:r>
      <w:r w:rsidR="006915E6">
        <w:t>You have said, ‘It is vain to serve God.</w:t>
      </w:r>
      <w:r w:rsidR="00595A83">
        <w:t xml:space="preserve"> </w:t>
      </w:r>
      <w:r w:rsidR="006915E6">
        <w:t xml:space="preserve">What is the good of our keeping his charge or of walking as in mourning before the </w:t>
      </w:r>
      <w:r w:rsidR="006915E6">
        <w:rPr>
          <w:rFonts w:eastAsia="Arial Unicode MS" w:cs="Arial Unicode MS"/>
          <w:smallCaps/>
        </w:rPr>
        <w:t>Lord</w:t>
      </w:r>
      <w:r w:rsidR="006915E6">
        <w:t xml:space="preserve"> of hosts?</w:t>
      </w:r>
      <w:r w:rsidR="00595A83">
        <w:t xml:space="preserve"> </w:t>
      </w:r>
      <w:r w:rsidR="006915E6">
        <w:t>Henceforth we deem the arrogant blessed; evildoers not only prosper but when they put God to the test they escape.</w:t>
      </w:r>
      <w:proofErr w:type="gramStart"/>
      <w:r w:rsidR="006915E6">
        <w:t>’</w:t>
      </w:r>
      <w:r w:rsidR="00B72380">
        <w:t xml:space="preserve"> </w:t>
      </w:r>
      <w:r>
        <w:t>”</w:t>
      </w:r>
      <w:proofErr w:type="gramEnd"/>
      <w:r w:rsidR="00595A83">
        <w:t xml:space="preserve"> </w:t>
      </w:r>
      <w:r w:rsidR="006915E6">
        <w:t xml:space="preserve">Then those who feared the </w:t>
      </w:r>
      <w:r w:rsidR="006915E6">
        <w:rPr>
          <w:rFonts w:eastAsia="Arial Unicode MS" w:cs="Arial Unicode MS"/>
          <w:smallCaps/>
        </w:rPr>
        <w:t>Lord</w:t>
      </w:r>
      <w:r w:rsidR="006915E6">
        <w:t xml:space="preserve"> spoke with one another; the </w:t>
      </w:r>
      <w:r w:rsidR="006915E6">
        <w:rPr>
          <w:rFonts w:eastAsia="Arial Unicode MS" w:cs="Arial Unicode MS"/>
          <w:smallCaps/>
        </w:rPr>
        <w:t>Lord</w:t>
      </w:r>
      <w:r w:rsidR="006915E6">
        <w:t xml:space="preserve"> heeded and heard them, and a book of remembrance was written before him of those who feared the </w:t>
      </w:r>
      <w:r w:rsidR="006915E6">
        <w:rPr>
          <w:rFonts w:eastAsia="Arial Unicode MS" w:cs="Arial Unicode MS"/>
          <w:smallCaps/>
        </w:rPr>
        <w:t>Lord</w:t>
      </w:r>
      <w:r w:rsidR="006915E6">
        <w:t xml:space="preserve"> and thought on his name.</w:t>
      </w:r>
      <w:r w:rsidR="00595A83">
        <w:t xml:space="preserve"> </w:t>
      </w:r>
      <w:r>
        <w:t>“</w:t>
      </w:r>
      <w:r w:rsidR="006915E6">
        <w:t xml:space="preserve">They shall be mine, says the </w:t>
      </w:r>
      <w:r w:rsidR="006915E6">
        <w:rPr>
          <w:rFonts w:eastAsia="Arial Unicode MS" w:cs="Arial Unicode MS"/>
          <w:smallCaps/>
        </w:rPr>
        <w:t>Lord</w:t>
      </w:r>
      <w:r w:rsidR="006915E6">
        <w:t xml:space="preserve"> of hosts, my special possession on the day when I act, and I will spare them as a man spares his son who serves him.</w:t>
      </w:r>
      <w:r w:rsidR="00595A83">
        <w:t xml:space="preserve"> </w:t>
      </w:r>
      <w:r w:rsidR="006915E6">
        <w:t>Then once more you shall distinguish between the righteous and the wicked, between one who serves God and one who does not serve him.</w:t>
      </w:r>
      <w:r w:rsidR="00595A83">
        <w:t xml:space="preserve"> </w:t>
      </w:r>
      <w:r w:rsidR="006915E6">
        <w:t xml:space="preserve">For behold, the day comes, burning like an oven, when all the arrogant and all evildoers will be stubble; the day that comes shall burn them up, says the </w:t>
      </w:r>
      <w:r w:rsidR="006915E6">
        <w:rPr>
          <w:rFonts w:eastAsia="Arial Unicode MS" w:cs="Arial Unicode MS"/>
          <w:smallCaps/>
        </w:rPr>
        <w:t>Lord</w:t>
      </w:r>
      <w:r w:rsidR="006915E6">
        <w:t xml:space="preserve"> of hosts, so that it will leave them neither root nor branch.</w:t>
      </w:r>
      <w:r w:rsidR="00595A83">
        <w:t xml:space="preserve"> </w:t>
      </w:r>
      <w:r w:rsidR="006915E6">
        <w:t xml:space="preserve">But for you who fear </w:t>
      </w:r>
      <w:r w:rsidR="006915E6">
        <w:lastRenderedPageBreak/>
        <w:t>my name the sun of righteousness shall rise, with healing in its wings.</w:t>
      </w:r>
      <w:r w:rsidR="00595A83">
        <w:t xml:space="preserve"> </w:t>
      </w:r>
      <w:r w:rsidR="006915E6">
        <w:t>You shall go forth leaping like calves from the stall.</w:t>
      </w:r>
      <w:r w:rsidR="00595A83">
        <w:t xml:space="preserve"> </w:t>
      </w:r>
      <w:r w:rsidR="006915E6">
        <w:t xml:space="preserve">Behold, I will send you Eli'jah the prophet before the great and terrible day of the </w:t>
      </w:r>
      <w:r w:rsidR="006915E6">
        <w:rPr>
          <w:rFonts w:eastAsia="Arial Unicode MS" w:cs="Arial Unicode MS"/>
          <w:smallCaps/>
        </w:rPr>
        <w:t>Lord</w:t>
      </w:r>
      <w:r w:rsidR="006915E6">
        <w:t xml:space="preserve"> comes.</w:t>
      </w:r>
      <w:r w:rsidR="00595A83">
        <w:t xml:space="preserve"> </w:t>
      </w:r>
      <w:r w:rsidR="006915E6">
        <w:t>And he will turn the hearts of fathers to their children and the hearts of children to their fathers, lest I come and smite the land with a curse.</w:t>
      </w:r>
      <w:r>
        <w:t>”</w:t>
      </w:r>
    </w:p>
    <w:p w:rsidR="006915E6" w:rsidRDefault="006915E6">
      <w:r>
        <w:rPr>
          <w:i/>
          <w:iCs/>
        </w:rPr>
        <w:t>The Reader concludes</w:t>
      </w:r>
      <w:r>
        <w:tab/>
      </w:r>
      <w:r w:rsidR="00E569CC">
        <w:tab/>
      </w:r>
      <w:r>
        <w:t>The Word of the Lord.</w:t>
      </w:r>
    </w:p>
    <w:p w:rsidR="006915E6" w:rsidRDefault="006915E6"/>
    <w:p w:rsidR="00595A83" w:rsidRDefault="00595A83"/>
    <w:p w:rsidR="006915E6" w:rsidRPr="00E569CC" w:rsidRDefault="006915E6">
      <w:pPr>
        <w:rPr>
          <w:bCs/>
        </w:rPr>
      </w:pPr>
      <w:r>
        <w:rPr>
          <w:b/>
          <w:bCs/>
        </w:rPr>
        <w:t>Psalm 98:5</w:t>
      </w:r>
      <w:r w:rsidR="00B72380">
        <w:rPr>
          <w:b/>
          <w:bCs/>
        </w:rPr>
        <w:t>–</w:t>
      </w:r>
      <w:r>
        <w:rPr>
          <w:b/>
          <w:bCs/>
        </w:rPr>
        <w:t>10</w:t>
      </w:r>
    </w:p>
    <w:p w:rsidR="006915E6" w:rsidRPr="00E569CC" w:rsidRDefault="0094094D">
      <w:pPr>
        <w:suppressAutoHyphens/>
        <w:rPr>
          <w:iCs/>
        </w:rPr>
      </w:pPr>
      <w:r>
        <w:rPr>
          <w:i/>
          <w:iCs/>
        </w:rPr>
        <w:t>T</w:t>
      </w:r>
      <w:r w:rsidR="00EB135F">
        <w:rPr>
          <w:i/>
          <w:iCs/>
        </w:rPr>
        <w:t>he Reader says</w:t>
      </w:r>
    </w:p>
    <w:p w:rsidR="006915E6" w:rsidRDefault="006915E6">
      <w:pPr>
        <w:suppressAutoHyphens/>
        <w:rPr>
          <w:spacing w:val="-2"/>
        </w:rPr>
      </w:pPr>
      <w:r>
        <w:t>Please join me in reading Psalm 98, verses 5 through 10, found in the red Pra</w:t>
      </w:r>
      <w:r w:rsidR="00EB135F">
        <w:t>yer Book on page 728.</w:t>
      </w:r>
    </w:p>
    <w:p w:rsidR="0094094D" w:rsidRPr="00E569CC" w:rsidRDefault="00595A83" w:rsidP="0094094D">
      <w:pPr>
        <w:suppressAutoHyphens/>
        <w:ind w:left="2880" w:hanging="2880"/>
        <w:rPr>
          <w:iCs/>
          <w:szCs w:val="44"/>
        </w:rPr>
      </w:pPr>
      <w:r>
        <w:rPr>
          <w:i/>
          <w:iCs/>
          <w:szCs w:val="44"/>
        </w:rPr>
        <w:t>(</w:t>
      </w:r>
      <w:r w:rsidR="0094094D" w:rsidRPr="00E65345">
        <w:rPr>
          <w:i/>
          <w:iCs/>
          <w:szCs w:val="44"/>
        </w:rPr>
        <w:t xml:space="preserve">The Reader repeats the above information </w:t>
      </w:r>
      <w:r>
        <w:rPr>
          <w:i/>
          <w:iCs/>
          <w:szCs w:val="44"/>
        </w:rPr>
        <w:t>as needed</w:t>
      </w:r>
      <w:r w:rsidR="0094094D" w:rsidRPr="00E65345">
        <w:rPr>
          <w:i/>
          <w:iCs/>
          <w:szCs w:val="44"/>
        </w:rPr>
        <w:t>.</w:t>
      </w:r>
      <w:r>
        <w:rPr>
          <w:i/>
          <w:iCs/>
          <w:szCs w:val="44"/>
        </w:rPr>
        <w:t>)</w:t>
      </w:r>
    </w:p>
    <w:p w:rsidR="006915E6" w:rsidRDefault="006915E6"/>
    <w:p w:rsidR="006915E6" w:rsidRDefault="006915E6">
      <w:r>
        <w:t xml:space="preserve">5 </w:t>
      </w:r>
      <w:r>
        <w:tab/>
        <w:t xml:space="preserve">Shout with joy to the </w:t>
      </w:r>
      <w:r>
        <w:rPr>
          <w:rFonts w:eastAsia="Arial Unicode MS" w:cs="Arial Unicode MS"/>
          <w:smallCaps/>
        </w:rPr>
        <w:t>Lord</w:t>
      </w:r>
      <w:r>
        <w:t>, all you lands; *</w:t>
      </w:r>
    </w:p>
    <w:p w:rsidR="006915E6" w:rsidRDefault="006915E6">
      <w:r>
        <w:t xml:space="preserve"> </w:t>
      </w:r>
      <w:r>
        <w:tab/>
        <w:t xml:space="preserve">  lift up your voice, rejoice, and sing.</w:t>
      </w:r>
    </w:p>
    <w:p w:rsidR="006915E6" w:rsidRDefault="006915E6"/>
    <w:p w:rsidR="006915E6" w:rsidRDefault="006915E6">
      <w:r>
        <w:t xml:space="preserve">6 </w:t>
      </w:r>
      <w:r>
        <w:tab/>
        <w:t xml:space="preserve">Sing to the </w:t>
      </w:r>
      <w:r>
        <w:rPr>
          <w:rFonts w:eastAsia="Arial Unicode MS" w:cs="Arial Unicode MS"/>
          <w:smallCaps/>
        </w:rPr>
        <w:t>Lord</w:t>
      </w:r>
      <w:r>
        <w:rPr>
          <w:rFonts w:eastAsia="Arial Unicode MS" w:cs="Arial Unicode MS"/>
        </w:rPr>
        <w:t xml:space="preserve"> </w:t>
      </w:r>
      <w:r>
        <w:t>with the harp, *</w:t>
      </w:r>
    </w:p>
    <w:p w:rsidR="006915E6" w:rsidRDefault="006915E6">
      <w:r>
        <w:t xml:space="preserve"> </w:t>
      </w:r>
      <w:r>
        <w:tab/>
        <w:t xml:space="preserve">  with the harp and the voice of song.</w:t>
      </w:r>
    </w:p>
    <w:p w:rsidR="006915E6" w:rsidRDefault="006915E6"/>
    <w:p w:rsidR="006915E6" w:rsidRDefault="006915E6">
      <w:r>
        <w:t xml:space="preserve">7 </w:t>
      </w:r>
      <w:r>
        <w:tab/>
        <w:t>With trumpets and the sound of the horn *</w:t>
      </w:r>
    </w:p>
    <w:p w:rsidR="006915E6" w:rsidRDefault="006915E6">
      <w:r>
        <w:t xml:space="preserve"> </w:t>
      </w:r>
      <w:r>
        <w:tab/>
        <w:t xml:space="preserve">  shout with joy before the King, the </w:t>
      </w:r>
      <w:r>
        <w:rPr>
          <w:rFonts w:eastAsia="Arial Unicode MS" w:cs="Arial Unicode MS"/>
          <w:smallCaps/>
        </w:rPr>
        <w:t>Lord</w:t>
      </w:r>
      <w:r>
        <w:t>.</w:t>
      </w:r>
    </w:p>
    <w:p w:rsidR="006915E6" w:rsidRDefault="006915E6"/>
    <w:p w:rsidR="00E569CC" w:rsidRDefault="00E569CC">
      <w:r>
        <w:br w:type="page"/>
      </w:r>
    </w:p>
    <w:p w:rsidR="006915E6" w:rsidRDefault="006915E6">
      <w:r>
        <w:lastRenderedPageBreak/>
        <w:t xml:space="preserve">8 </w:t>
      </w:r>
      <w:r>
        <w:tab/>
        <w:t>Let the sea make a noise and all that is in it, *</w:t>
      </w:r>
    </w:p>
    <w:p w:rsidR="006915E6" w:rsidRDefault="006915E6">
      <w:r>
        <w:t xml:space="preserve"> </w:t>
      </w:r>
      <w:r>
        <w:tab/>
        <w:t xml:space="preserve">  the lands and those who dwell therein.</w:t>
      </w:r>
    </w:p>
    <w:p w:rsidR="006915E6" w:rsidRDefault="006915E6"/>
    <w:p w:rsidR="006915E6" w:rsidRDefault="006915E6">
      <w:r>
        <w:t xml:space="preserve">9 </w:t>
      </w:r>
      <w:r>
        <w:tab/>
        <w:t>Let the rivers clap their hands, *</w:t>
      </w:r>
    </w:p>
    <w:p w:rsidR="00595A83" w:rsidRDefault="00595A83" w:rsidP="00595A83">
      <w:pPr>
        <w:ind w:firstLine="720"/>
      </w:pPr>
      <w:r>
        <w:t xml:space="preserve">  </w:t>
      </w:r>
      <w:r w:rsidR="006915E6">
        <w:t xml:space="preserve">and let the hills ring out with joy before the </w:t>
      </w:r>
    </w:p>
    <w:p w:rsidR="006915E6" w:rsidRDefault="006915E6" w:rsidP="00595A83">
      <w:pPr>
        <w:ind w:left="2160" w:firstLine="720"/>
      </w:pPr>
      <w:r>
        <w:rPr>
          <w:rFonts w:eastAsia="Arial Unicode MS" w:cs="Arial Unicode MS"/>
          <w:smallCaps/>
        </w:rPr>
        <w:t>Lord</w:t>
      </w:r>
      <w:r>
        <w:t>,</w:t>
      </w:r>
    </w:p>
    <w:p w:rsidR="006915E6" w:rsidRDefault="00595A83" w:rsidP="00595A83">
      <w:pPr>
        <w:ind w:firstLine="720"/>
      </w:pPr>
      <w:r>
        <w:t xml:space="preserve">  </w:t>
      </w:r>
      <w:r w:rsidR="006915E6">
        <w:t>when he comes to judge the earth.</w:t>
      </w:r>
    </w:p>
    <w:p w:rsidR="006915E6" w:rsidRDefault="006915E6"/>
    <w:p w:rsidR="006915E6" w:rsidRDefault="006915E6">
      <w:r>
        <w:t xml:space="preserve">10 </w:t>
      </w:r>
      <w:r>
        <w:tab/>
        <w:t>In righteousness shall he judge the world *</w:t>
      </w:r>
    </w:p>
    <w:p w:rsidR="006915E6" w:rsidRDefault="006915E6">
      <w:r>
        <w:t xml:space="preserve"> </w:t>
      </w:r>
      <w:r>
        <w:tab/>
        <w:t xml:space="preserve">  and the peoples with equity.</w:t>
      </w:r>
    </w:p>
    <w:p w:rsidR="00E179A4" w:rsidRDefault="00E179A4"/>
    <w:p w:rsidR="00E179A4" w:rsidRDefault="00E179A4"/>
    <w:p w:rsidR="006915E6" w:rsidRDefault="006915E6">
      <w:r>
        <w:rPr>
          <w:i/>
          <w:iCs/>
        </w:rPr>
        <w:t>The Second Lesson.</w:t>
      </w:r>
      <w:r w:rsidR="00595A83">
        <w:rPr>
          <w:i/>
          <w:iCs/>
        </w:rPr>
        <w:t xml:space="preserve"> </w:t>
      </w:r>
      <w:r>
        <w:rPr>
          <w:i/>
          <w:iCs/>
        </w:rPr>
        <w:t>The Reader begins</w:t>
      </w:r>
    </w:p>
    <w:p w:rsidR="006915E6" w:rsidRPr="00E569CC" w:rsidRDefault="006915E6">
      <w:pPr>
        <w:rPr>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6915E6" w:rsidRPr="00E569CC" w:rsidRDefault="006915E6">
      <w:pPr>
        <w:ind w:firstLine="720"/>
        <w:rPr>
          <w:bCs/>
        </w:rPr>
      </w:pPr>
      <w:r>
        <w:rPr>
          <w:b/>
          <w:bCs/>
        </w:rPr>
        <w:t>Second Lett</w:t>
      </w:r>
      <w:r w:rsidR="00E569CC">
        <w:rPr>
          <w:b/>
          <w:bCs/>
        </w:rPr>
        <w:t>er of Paul to the Thessalonians</w:t>
      </w:r>
    </w:p>
    <w:p w:rsidR="006915E6" w:rsidRDefault="006915E6">
      <w:r>
        <w:t>Now we command you, brethren, in the name of our Lord Jesus Christ, that you keep away from any brother who is living in idleness and not in accord with the tradition that you received from us.</w:t>
      </w:r>
      <w:r w:rsidR="00595A83">
        <w:t xml:space="preserve"> </w:t>
      </w:r>
      <w:r>
        <w:t>For you yourselves know how you ought to imitate us; we were not idle when we were with you, we did not eat any one</w:t>
      </w:r>
      <w:r w:rsidR="00B72380">
        <w:t>’</w:t>
      </w:r>
      <w:bookmarkStart w:id="0" w:name="_GoBack"/>
      <w:bookmarkEnd w:id="0"/>
      <w:r>
        <w:t>s bread without paying, but with toil and labor we worked night and day, that we might not burden any of you.</w:t>
      </w:r>
      <w:r w:rsidR="00595A83">
        <w:t xml:space="preserve"> </w:t>
      </w:r>
      <w:r>
        <w:t>It was not because we have not that right, but to give you in our conduct an example to imitate.</w:t>
      </w:r>
      <w:r w:rsidR="00595A83">
        <w:t xml:space="preserve"> </w:t>
      </w:r>
      <w:r>
        <w:t xml:space="preserve">For even when we were with you, we gave you this </w:t>
      </w:r>
      <w:r>
        <w:lastRenderedPageBreak/>
        <w:t>command: If any one will not work, let him not eat.</w:t>
      </w:r>
      <w:r w:rsidR="00595A83">
        <w:t xml:space="preserve"> </w:t>
      </w:r>
      <w:r>
        <w:t>For we hear that some of you are living in idleness, mere busybodies, not doing any work.</w:t>
      </w:r>
      <w:r w:rsidR="00595A83">
        <w:t xml:space="preserve"> </w:t>
      </w:r>
      <w:r>
        <w:t>Now such persons we command and exhort in the Lord Jesus Christ to do their work in quietness and to earn their own living.</w:t>
      </w:r>
      <w:r w:rsidR="00595A83">
        <w:t xml:space="preserve"> </w:t>
      </w:r>
      <w:r>
        <w:t>Brethren, do not be weary in well-doing.</w:t>
      </w:r>
    </w:p>
    <w:p w:rsidR="006915E6" w:rsidRDefault="006915E6">
      <w:r>
        <w:rPr>
          <w:i/>
          <w:iCs/>
        </w:rPr>
        <w:t>The Reader concludes</w:t>
      </w:r>
      <w:r>
        <w:tab/>
      </w:r>
      <w:r w:rsidR="00E569CC">
        <w:tab/>
      </w:r>
      <w:r>
        <w:t>The Word of the Lord.</w:t>
      </w:r>
    </w:p>
    <w:p w:rsidR="00595A83" w:rsidRDefault="00595A83"/>
    <w:p w:rsidR="00595A83" w:rsidRPr="00E569CC" w:rsidRDefault="00595A83">
      <w:r w:rsidRPr="00595A83">
        <w:rPr>
          <w:i/>
        </w:rPr>
        <w:t>The Reader says</w:t>
      </w:r>
    </w:p>
    <w:p w:rsidR="00595A83" w:rsidRDefault="00595A83">
      <w:r>
        <w:t>Please stand for the Gospel.</w:t>
      </w:r>
    </w:p>
    <w:p w:rsidR="00595A83" w:rsidRDefault="00595A83"/>
    <w:p w:rsidR="00595A83" w:rsidRDefault="00595A83"/>
    <w:p w:rsidR="006915E6" w:rsidRPr="00E569CC" w:rsidRDefault="006915E6">
      <w:pPr>
        <w:suppressAutoHyphens/>
        <w:rPr>
          <w:spacing w:val="-2"/>
        </w:rPr>
      </w:pPr>
      <w:r>
        <w:rPr>
          <w:b/>
          <w:spacing w:val="-2"/>
        </w:rPr>
        <w:t>Verse Before the Gospel</w:t>
      </w:r>
    </w:p>
    <w:p w:rsidR="006915E6" w:rsidRPr="00E569CC" w:rsidRDefault="00595A83">
      <w:pPr>
        <w:pStyle w:val="BlockText"/>
        <w:ind w:left="0"/>
        <w:jc w:val="left"/>
        <w:rPr>
          <w:sz w:val="44"/>
        </w:rPr>
      </w:pPr>
      <w:r>
        <w:rPr>
          <w:i/>
          <w:sz w:val="44"/>
        </w:rPr>
        <w:t>The Reader</w:t>
      </w:r>
      <w:r w:rsidR="006915E6">
        <w:rPr>
          <w:i/>
          <w:sz w:val="44"/>
        </w:rPr>
        <w:t xml:space="preserve"> leads the appointed acclamation.</w:t>
      </w:r>
    </w:p>
    <w:p w:rsidR="006915E6" w:rsidRDefault="006915E6">
      <w:pPr>
        <w:suppressAutoHyphens/>
        <w:rPr>
          <w:spacing w:val="-2"/>
        </w:rPr>
      </w:pPr>
      <w:r>
        <w:rPr>
          <w:i/>
          <w:iCs/>
          <w:spacing w:val="-2"/>
        </w:rPr>
        <w:t>Reader</w:t>
      </w:r>
      <w:r>
        <w:rPr>
          <w:spacing w:val="-2"/>
        </w:rPr>
        <w:tab/>
      </w:r>
      <w:r>
        <w:rPr>
          <w:spacing w:val="-2"/>
        </w:rPr>
        <w:tab/>
        <w:t>Alleluia.</w:t>
      </w:r>
    </w:p>
    <w:p w:rsidR="006915E6" w:rsidRDefault="006915E6">
      <w:pPr>
        <w:suppressAutoHyphens/>
        <w:rPr>
          <w:spacing w:val="-2"/>
        </w:rPr>
      </w:pPr>
      <w:r>
        <w:rPr>
          <w:i/>
          <w:iCs/>
          <w:spacing w:val="-2"/>
        </w:rPr>
        <w:t>People</w:t>
      </w:r>
      <w:r>
        <w:rPr>
          <w:spacing w:val="-2"/>
        </w:rPr>
        <w:tab/>
      </w:r>
      <w:r>
        <w:rPr>
          <w:spacing w:val="-2"/>
        </w:rPr>
        <w:tab/>
        <w:t>Alleluia.</w:t>
      </w:r>
    </w:p>
    <w:p w:rsidR="000C75C3" w:rsidRDefault="006915E6" w:rsidP="000C75C3">
      <w:pPr>
        <w:rPr>
          <w:szCs w:val="44"/>
        </w:rPr>
      </w:pPr>
      <w:r>
        <w:rPr>
          <w:i/>
          <w:spacing w:val="-2"/>
        </w:rPr>
        <w:t>Reader</w:t>
      </w:r>
      <w:r>
        <w:rPr>
          <w:i/>
          <w:spacing w:val="-2"/>
        </w:rPr>
        <w:tab/>
      </w:r>
      <w:r>
        <w:rPr>
          <w:i/>
          <w:spacing w:val="-2"/>
        </w:rPr>
        <w:tab/>
      </w:r>
      <w:r w:rsidR="000C75C3">
        <w:rPr>
          <w:szCs w:val="44"/>
        </w:rPr>
        <w:t>Be faithful unto death, says the Lord, *</w:t>
      </w:r>
    </w:p>
    <w:p w:rsidR="006915E6" w:rsidRPr="000C75C3" w:rsidRDefault="000C75C3" w:rsidP="000C75C3">
      <w:pPr>
        <w:rPr>
          <w:szCs w:val="44"/>
        </w:rPr>
      </w:pPr>
      <w:r>
        <w:rPr>
          <w:szCs w:val="44"/>
        </w:rPr>
        <w:tab/>
      </w:r>
      <w:r>
        <w:rPr>
          <w:szCs w:val="44"/>
        </w:rPr>
        <w:tab/>
      </w:r>
      <w:r>
        <w:rPr>
          <w:szCs w:val="44"/>
        </w:rPr>
        <w:tab/>
        <w:t xml:space="preserve">  and I will give you the crown of life.</w:t>
      </w:r>
    </w:p>
    <w:p w:rsidR="006915E6" w:rsidRDefault="006915E6">
      <w:pPr>
        <w:suppressAutoHyphens/>
        <w:rPr>
          <w:spacing w:val="-2"/>
        </w:rPr>
      </w:pPr>
      <w:r>
        <w:rPr>
          <w:i/>
          <w:iCs/>
          <w:spacing w:val="-2"/>
        </w:rPr>
        <w:t>People</w:t>
      </w:r>
      <w:r>
        <w:rPr>
          <w:spacing w:val="-2"/>
        </w:rPr>
        <w:tab/>
      </w:r>
      <w:r>
        <w:rPr>
          <w:spacing w:val="-2"/>
        </w:rPr>
        <w:tab/>
        <w:t>Alleluia.</w:t>
      </w:r>
    </w:p>
    <w:p w:rsidR="00595A83" w:rsidRDefault="00595A83">
      <w:pPr>
        <w:suppressAutoHyphens/>
        <w:rPr>
          <w:spacing w:val="-2"/>
        </w:rPr>
      </w:pPr>
    </w:p>
    <w:p w:rsidR="006915E6" w:rsidRPr="00E569CC" w:rsidRDefault="00595A83">
      <w:pPr>
        <w:autoSpaceDE w:val="0"/>
        <w:autoSpaceDN w:val="0"/>
        <w:adjustRightInd w:val="0"/>
        <w:rPr>
          <w:bCs/>
        </w:rPr>
      </w:pPr>
      <w:r>
        <w:rPr>
          <w:b/>
          <w:bCs/>
        </w:rPr>
        <w:br w:type="page"/>
      </w:r>
      <w:r w:rsidR="006915E6">
        <w:rPr>
          <w:b/>
          <w:bCs/>
        </w:rPr>
        <w:lastRenderedPageBreak/>
        <w:t>The Holy Gospel</w:t>
      </w:r>
    </w:p>
    <w:p w:rsidR="006915E6" w:rsidRDefault="006915E6">
      <w:pPr>
        <w:autoSpaceDE w:val="0"/>
        <w:autoSpaceDN w:val="0"/>
        <w:adjustRightInd w:val="0"/>
      </w:pPr>
      <w:r>
        <w:rPr>
          <w:i/>
          <w:iCs/>
        </w:rPr>
        <w:t>The Minister says</w:t>
      </w:r>
      <w:r>
        <w:rPr>
          <w:i/>
          <w:iCs/>
        </w:rPr>
        <w:tab/>
      </w:r>
      <w:r>
        <w:rPr>
          <w:i/>
          <w:iCs/>
        </w:rPr>
        <w:tab/>
      </w:r>
      <w:r>
        <w:t>The Lord be with you.</w:t>
      </w:r>
    </w:p>
    <w:p w:rsidR="006915E6" w:rsidRDefault="006915E6">
      <w:pPr>
        <w:autoSpaceDE w:val="0"/>
        <w:autoSpaceDN w:val="0"/>
        <w:adjustRightInd w:val="0"/>
        <w:rPr>
          <w:i/>
          <w:iCs/>
        </w:rPr>
      </w:pPr>
      <w:r>
        <w:rPr>
          <w:i/>
          <w:iCs/>
        </w:rPr>
        <w:t>People</w:t>
      </w:r>
      <w:r>
        <w:tab/>
      </w:r>
      <w:r>
        <w:tab/>
      </w:r>
      <w:r>
        <w:tab/>
      </w:r>
      <w:r>
        <w:tab/>
        <w:t>And also with you.</w:t>
      </w:r>
    </w:p>
    <w:p w:rsidR="006915E6" w:rsidRDefault="006915E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6915E6" w:rsidRDefault="006915E6">
      <w:r>
        <w:rPr>
          <w:i/>
          <w:iCs/>
        </w:rPr>
        <w:t>People</w:t>
      </w:r>
      <w:r>
        <w:rPr>
          <w:i/>
          <w:iCs/>
        </w:rPr>
        <w:tab/>
      </w:r>
      <w:r>
        <w:tab/>
      </w:r>
      <w:r>
        <w:tab/>
      </w:r>
      <w:r>
        <w:tab/>
        <w:t>Glory to you, Lord Christ.</w:t>
      </w:r>
    </w:p>
    <w:p w:rsidR="006915E6" w:rsidRDefault="006915E6">
      <w:pPr>
        <w:autoSpaceDE w:val="0"/>
        <w:autoSpaceDN w:val="0"/>
        <w:adjustRightInd w:val="0"/>
      </w:pPr>
      <w:r>
        <w:t>As some spoke of the temple, how it was adorned with noble stones and offerings, Jesus said, “As for these things which you see, the days will come when there shall not be left here one stone upon another that will not be thrown down.”</w:t>
      </w:r>
      <w:r w:rsidR="00595A83">
        <w:t xml:space="preserve"> </w:t>
      </w:r>
      <w:r>
        <w:t>And they asked him, “Teacher, when will this be, and what will be the sign when this is about to take place?”</w:t>
      </w:r>
      <w:r w:rsidR="00595A83">
        <w:t xml:space="preserve"> </w:t>
      </w:r>
      <w:r>
        <w:t>And he said, “Take heed that you are not led astray; for many will come in my name, saying, ‘I am he!’ and, ‘The time is at hand!’</w:t>
      </w:r>
      <w:r w:rsidR="00595A83">
        <w:t xml:space="preserve"> </w:t>
      </w:r>
      <w:r>
        <w:t>Do not go after them.</w:t>
      </w:r>
      <w:r w:rsidR="00595A83">
        <w:t xml:space="preserve"> </w:t>
      </w:r>
      <w:r>
        <w:t>And when you hear of wars and tumults, do not be terrified; for this must first take place, but the end will not be at once.”</w:t>
      </w:r>
      <w:r w:rsidR="00595A83">
        <w:t xml:space="preserve"> </w:t>
      </w:r>
      <w:r>
        <w:t>Then he said to them, “Nation will rise against nation, and kingdom against kingdom; there will be great earthquakes, and in various places famines and pestilences; and there will be terrors and great signs from heaven.</w:t>
      </w:r>
      <w:r w:rsidR="00595A83">
        <w:t xml:space="preserve"> </w:t>
      </w:r>
      <w:r>
        <w:t>But before all this they will lay their hands on you and persecute you, delivering you up to the synagogues and prisons, and you will be brought before kings and governors for my name</w:t>
      </w:r>
      <w:r w:rsidR="00E62AA1">
        <w:t>’</w:t>
      </w:r>
      <w:r>
        <w:t>s sake.</w:t>
      </w:r>
      <w:r w:rsidR="00595A83">
        <w:t xml:space="preserve"> </w:t>
      </w:r>
      <w:r>
        <w:t xml:space="preserve">This will be a time for you to bear </w:t>
      </w:r>
      <w:r>
        <w:lastRenderedPageBreak/>
        <w:t>testimony.</w:t>
      </w:r>
      <w:r w:rsidR="00595A83">
        <w:t xml:space="preserve"> </w:t>
      </w:r>
      <w:r>
        <w:t>Settle it therefore in your minds, not to meditate beforehand how to answer; for I will give you a mouth and wisdom, which none of your adversaries will be able to withstand or contradict.</w:t>
      </w:r>
      <w:r w:rsidR="00595A83">
        <w:t xml:space="preserve"> </w:t>
      </w:r>
      <w:r>
        <w:t>You will be delivered up even by parents and brothers and kinsmen and friends, and some of you they will put to death; you will be hated by all for my name</w:t>
      </w:r>
      <w:r w:rsidR="00E62AA1">
        <w:t>’</w:t>
      </w:r>
      <w:r>
        <w:t>s sake.</w:t>
      </w:r>
      <w:r w:rsidR="00595A83">
        <w:t xml:space="preserve"> </w:t>
      </w:r>
      <w:r>
        <w:t>But not a hair of your head will perish.</w:t>
      </w:r>
      <w:r w:rsidR="00595A83">
        <w:t xml:space="preserve"> </w:t>
      </w:r>
      <w:r>
        <w:t>By your endurance you will gain your lives.”</w:t>
      </w:r>
    </w:p>
    <w:p w:rsidR="006915E6" w:rsidRDefault="00E62AA1" w:rsidP="00E62AA1">
      <w:pPr>
        <w:autoSpaceDE w:val="0"/>
        <w:autoSpaceDN w:val="0"/>
        <w:adjustRightInd w:val="0"/>
      </w:pPr>
      <w:r>
        <w:rPr>
          <w:i/>
          <w:iCs/>
        </w:rPr>
        <w:t>The Minister says</w:t>
      </w:r>
      <w:r w:rsidR="006915E6">
        <w:rPr>
          <w:i/>
          <w:iCs/>
        </w:rPr>
        <w:tab/>
      </w:r>
      <w:r w:rsidR="006915E6">
        <w:tab/>
        <w:t>The Gospel of the Lord.</w:t>
      </w:r>
    </w:p>
    <w:sectPr w:rsidR="006915E6" w:rsidSect="000C75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6E" w:rsidRDefault="00F9466E">
      <w:r>
        <w:separator/>
      </w:r>
    </w:p>
  </w:endnote>
  <w:endnote w:type="continuationSeparator" w:id="0">
    <w:p w:rsidR="00F9466E" w:rsidRDefault="00F9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26" w:rsidRDefault="006C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E6" w:rsidRDefault="006915E6">
    <w:pPr>
      <w:rPr>
        <w:smallCaps/>
        <w:sz w:val="24"/>
      </w:rPr>
    </w:pPr>
    <w:r>
      <w:rPr>
        <w:smallCaps/>
        <w:sz w:val="24"/>
      </w:rPr>
      <w:t>Year C, Proper 28</w:t>
    </w:r>
    <w:r w:rsidR="00E179A4">
      <w:rPr>
        <w:smallCaps/>
        <w:sz w:val="24"/>
      </w:rPr>
      <w:t>, Sunday: Mass</w:t>
    </w:r>
  </w:p>
  <w:p w:rsidR="006915E6" w:rsidRDefault="006C6426" w:rsidP="006C6426">
    <w:pPr>
      <w:rPr>
        <w:smallCaps/>
        <w:sz w:val="24"/>
      </w:rPr>
    </w:pPr>
    <w:r>
      <w:rPr>
        <w:smallCaps/>
        <w:sz w:val="24"/>
      </w:rPr>
      <w:t>Malachi 3:13–4:2a, 5–6; Psalm 98:5–10; 2 Thessalonians 3:6–13; Luke 21:5–19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26" w:rsidRDefault="006C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6E" w:rsidRDefault="00F9466E">
      <w:r>
        <w:separator/>
      </w:r>
    </w:p>
  </w:footnote>
  <w:footnote w:type="continuationSeparator" w:id="0">
    <w:p w:rsidR="00F9466E" w:rsidRDefault="00F9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26" w:rsidRDefault="006C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26" w:rsidRDefault="006C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26" w:rsidRDefault="006C6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5F"/>
    <w:rsid w:val="00042E11"/>
    <w:rsid w:val="000C75C3"/>
    <w:rsid w:val="002176D2"/>
    <w:rsid w:val="002A4924"/>
    <w:rsid w:val="00595A83"/>
    <w:rsid w:val="005A5D8D"/>
    <w:rsid w:val="006915E6"/>
    <w:rsid w:val="006C6426"/>
    <w:rsid w:val="0094094D"/>
    <w:rsid w:val="00B72380"/>
    <w:rsid w:val="00E179A4"/>
    <w:rsid w:val="00E569CC"/>
    <w:rsid w:val="00E62AA1"/>
    <w:rsid w:val="00E846A9"/>
    <w:rsid w:val="00EB135F"/>
    <w:rsid w:val="00F9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17BBDE"/>
  <w15:docId w15:val="{BCB1E2D1-E8FC-4F3D-8EC3-1B536D39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76D2"/>
    <w:rPr>
      <w:rFonts w:ascii="Garamond" w:hAnsi="Garamond"/>
      <w:sz w:val="44"/>
      <w:szCs w:val="24"/>
    </w:rPr>
  </w:style>
  <w:style w:type="paragraph" w:styleId="Heading1">
    <w:name w:val="heading 1"/>
    <w:basedOn w:val="Normal"/>
    <w:next w:val="Normal"/>
    <w:qFormat/>
    <w:rsid w:val="002176D2"/>
    <w:pPr>
      <w:keepNext/>
      <w:outlineLvl w:val="0"/>
    </w:pPr>
    <w:rPr>
      <w:i/>
      <w:iCs/>
    </w:rPr>
  </w:style>
  <w:style w:type="paragraph" w:styleId="Heading2">
    <w:name w:val="heading 2"/>
    <w:basedOn w:val="Normal"/>
    <w:next w:val="Normal"/>
    <w:qFormat/>
    <w:rsid w:val="002176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76D2"/>
  </w:style>
  <w:style w:type="paragraph" w:styleId="Header">
    <w:name w:val="header"/>
    <w:basedOn w:val="Normal"/>
    <w:rsid w:val="002176D2"/>
    <w:pPr>
      <w:tabs>
        <w:tab w:val="center" w:pos="4320"/>
        <w:tab w:val="right" w:pos="8640"/>
      </w:tabs>
    </w:pPr>
  </w:style>
  <w:style w:type="paragraph" w:styleId="Footer">
    <w:name w:val="footer"/>
    <w:basedOn w:val="Normal"/>
    <w:rsid w:val="002176D2"/>
    <w:pPr>
      <w:tabs>
        <w:tab w:val="center" w:pos="4320"/>
        <w:tab w:val="right" w:pos="8640"/>
      </w:tabs>
    </w:pPr>
  </w:style>
  <w:style w:type="paragraph" w:styleId="BlockText">
    <w:name w:val="Block Text"/>
    <w:basedOn w:val="Normal"/>
    <w:rsid w:val="002176D2"/>
    <w:pPr>
      <w:ind w:left="720" w:right="720"/>
      <w:jc w:val="both"/>
    </w:pPr>
    <w:rPr>
      <w:sz w:val="24"/>
      <w:szCs w:val="20"/>
    </w:rPr>
  </w:style>
  <w:style w:type="character" w:styleId="Emphasis">
    <w:name w:val="Emphasis"/>
    <w:basedOn w:val="DefaultParagraphFont"/>
    <w:qFormat/>
    <w:rsid w:val="002176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9</TotalTime>
  <Pages>6</Pages>
  <Words>1027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5</cp:revision>
  <cp:lastPrinted>2013-07-31T18:10:00Z</cp:lastPrinted>
  <dcterms:created xsi:type="dcterms:W3CDTF">2013-07-22T12:04:00Z</dcterms:created>
  <dcterms:modified xsi:type="dcterms:W3CDTF">2016-09-23T13:12:00Z</dcterms:modified>
</cp:coreProperties>
</file>